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229A" w:rsidRDefault="007A229A" w:rsidP="007A229A">
      <w:pPr>
        <w:jc w:val="center"/>
        <w:rPr>
          <w:bCs/>
        </w:rPr>
      </w:pPr>
      <w:r>
        <w:rPr>
          <w:bCs/>
        </w:rPr>
        <w:t>COMUNE di _________________</w:t>
      </w:r>
    </w:p>
    <w:p w:rsidR="007A229A" w:rsidRDefault="007A229A">
      <w:pPr>
        <w:jc w:val="both"/>
        <w:rPr>
          <w:bCs/>
        </w:rPr>
      </w:pPr>
    </w:p>
    <w:p w:rsidR="00E4414F" w:rsidRDefault="00E4414F">
      <w:pPr>
        <w:jc w:val="both"/>
      </w:pPr>
      <w:r>
        <w:rPr>
          <w:bCs/>
        </w:rPr>
        <w:t>OGGETTO:</w:t>
      </w:r>
      <w:r>
        <w:t xml:space="preserve"> Programma Operativo POR FESR 2014-2020, Asse 2 (Azione 2.2.1, Azione 2.2.2, Azione 2.2.3)”, di cui alla Delibera Giunta Regionale del Veneto n. 557 del 05 maggio 2020. Autorizzazione alla sottoscrizione dal parte del Sindaco della “Dichiarazione d’impegno a costituire aggregazione” al fine della presenzione del domanda di partecipazione al bando regionale “Bando per l’Asse 2 Azioni 2.2.1, 2.2.2, 2.2.3 “Agire per la cittadinanza digitale” che dà attuazione all’ASSE 2 – “Agenda Digitale” Priorità d’investimento: 2 (c) – “Rafforzare le applicazioni delle TIC per l’egovernment, l’e-learning, l’e-inclusione, l’e-culture e l’e-health” - Impegno a costituire aggregazione.</w:t>
      </w:r>
    </w:p>
    <w:p w:rsidR="00E4414F" w:rsidRDefault="00E4414F">
      <w:pPr>
        <w:jc w:val="both"/>
      </w:pPr>
    </w:p>
    <w:p w:rsidR="00E4414F" w:rsidRDefault="00E4414F">
      <w:pPr>
        <w:jc w:val="center"/>
      </w:pPr>
      <w:r>
        <w:t>LA GIUNTA COMUNALE</w:t>
      </w:r>
    </w:p>
    <w:p w:rsidR="00750E42" w:rsidRDefault="00750E42">
      <w:pPr>
        <w:pStyle w:val="Normale1"/>
        <w:jc w:val="both"/>
        <w:rPr>
          <w:rStyle w:val="Carpredefinitoparagrafo2"/>
          <w:rFonts w:ascii="Times New Roman" w:hAnsi="Times New Roman" w:cs="Times New Roman"/>
        </w:rPr>
      </w:pPr>
      <w:r>
        <w:rPr>
          <w:rStyle w:val="Carpredefinitoparagrafo2"/>
          <w:rFonts w:ascii="Times New Roman" w:hAnsi="Times New Roman" w:cs="Times New Roman"/>
        </w:rPr>
        <w:t>Vist</w:t>
      </w:r>
      <w:r w:rsidR="00207585">
        <w:rPr>
          <w:rStyle w:val="Carpredefinitoparagrafo2"/>
          <w:rFonts w:ascii="Times New Roman" w:hAnsi="Times New Roman" w:cs="Times New Roman"/>
        </w:rPr>
        <w:t>i</w:t>
      </w:r>
      <w:r>
        <w:rPr>
          <w:rStyle w:val="Carpredefinitoparagrafo2"/>
          <w:rFonts w:ascii="Times New Roman" w:hAnsi="Times New Roman" w:cs="Times New Roman"/>
        </w:rPr>
        <w:t>:</w:t>
      </w:r>
    </w:p>
    <w:p w:rsidR="00750E42" w:rsidRDefault="00750E42" w:rsidP="00750E42">
      <w:pPr>
        <w:numPr>
          <w:ilvl w:val="0"/>
          <w:numId w:val="5"/>
        </w:numPr>
        <w:jc w:val="both"/>
      </w:pPr>
      <w:r w:rsidRPr="00750E42">
        <w:t>il decreto legislativo 7 marzo 2005, n. 82</w:t>
      </w:r>
      <w:r>
        <w:t xml:space="preserve"> Codice dell’Amministrazione Digitale</w:t>
      </w:r>
      <w:r w:rsidR="002C17A0">
        <w:t xml:space="preserve"> e </w:t>
      </w:r>
      <w:proofErr w:type="spellStart"/>
      <w:r w:rsidR="002C17A0">
        <w:t>s.m.i.</w:t>
      </w:r>
      <w:proofErr w:type="spellEnd"/>
      <w:r>
        <w:t>;</w:t>
      </w:r>
    </w:p>
    <w:p w:rsidR="002617CB" w:rsidRPr="002617CB" w:rsidRDefault="00750E42" w:rsidP="002617CB">
      <w:pPr>
        <w:numPr>
          <w:ilvl w:val="0"/>
          <w:numId w:val="5"/>
        </w:numPr>
        <w:jc w:val="both"/>
      </w:pPr>
      <w:r w:rsidRPr="00EE6DEB">
        <w:t xml:space="preserve">il </w:t>
      </w:r>
      <w:r w:rsidR="002617CB" w:rsidRPr="00EE6DEB">
        <w:t>Piano Triennale per l'informatica nella Pubblica amministrazione 2019-2021 che detta</w:t>
      </w:r>
      <w:r w:rsidR="002617CB" w:rsidRPr="002617CB">
        <w:t xml:space="preserve"> la strategia di trasformazione digitale per lo sviluppo dell’informatica pubblica italiana </w:t>
      </w:r>
      <w:r w:rsidR="002617CB" w:rsidRPr="00EE6DEB">
        <w:t>focalizzando sui seguenti punti cardine:</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proofErr w:type="spellStart"/>
      <w:r w:rsidRPr="00EE6DEB">
        <w:rPr>
          <w:i/>
          <w:iCs/>
          <w:color w:val="000000"/>
          <w:kern w:val="0"/>
          <w:lang w:eastAsia="it-IT"/>
        </w:rPr>
        <w:t>digital</w:t>
      </w:r>
      <w:proofErr w:type="spellEnd"/>
      <w:r w:rsidRPr="00EE6DEB">
        <w:rPr>
          <w:i/>
          <w:iCs/>
          <w:color w:val="000000"/>
          <w:kern w:val="0"/>
          <w:lang w:eastAsia="it-IT"/>
        </w:rPr>
        <w:t xml:space="preserve"> </w:t>
      </w:r>
      <w:proofErr w:type="spellStart"/>
      <w:r w:rsidRPr="00EE6DEB">
        <w:rPr>
          <w:i/>
          <w:iCs/>
          <w:color w:val="000000"/>
          <w:kern w:val="0"/>
          <w:lang w:eastAsia="it-IT"/>
        </w:rPr>
        <w:t>by</w:t>
      </w:r>
      <w:proofErr w:type="spellEnd"/>
      <w:r w:rsidRPr="00EE6DEB">
        <w:rPr>
          <w:i/>
          <w:iCs/>
          <w:color w:val="000000"/>
          <w:kern w:val="0"/>
          <w:lang w:eastAsia="it-IT"/>
        </w:rPr>
        <w:t xml:space="preserve"> default</w:t>
      </w:r>
      <w:r w:rsidRPr="00EE6DEB">
        <w:rPr>
          <w:color w:val="000000"/>
          <w:kern w:val="0"/>
          <w:lang w:eastAsia="it-IT"/>
        </w:rPr>
        <w:t>, ovvero “digitale per definizione”: le pubbliche amministrazioni devono fornire servizi digitali come opzione predefinita;</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i/>
          <w:iCs/>
          <w:color w:val="000000"/>
          <w:kern w:val="0"/>
          <w:lang w:eastAsia="it-IT"/>
        </w:rPr>
        <w:t xml:space="preserve">once </w:t>
      </w:r>
      <w:proofErr w:type="spellStart"/>
      <w:r w:rsidRPr="00EE6DEB">
        <w:rPr>
          <w:i/>
          <w:iCs/>
          <w:color w:val="000000"/>
          <w:kern w:val="0"/>
          <w:lang w:eastAsia="it-IT"/>
        </w:rPr>
        <w:t>only</w:t>
      </w:r>
      <w:proofErr w:type="spellEnd"/>
      <w:r w:rsidRPr="00EE6DEB">
        <w:rPr>
          <w:color w:val="000000"/>
          <w:kern w:val="0"/>
          <w:lang w:eastAsia="it-IT"/>
        </w:rPr>
        <w:t>: le pubbliche amministrazioni devono evitare di chiedere ai cittadini e alle imprese informazioni già fornite;</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proofErr w:type="spellStart"/>
      <w:r w:rsidRPr="00EE6DEB">
        <w:rPr>
          <w:i/>
          <w:iCs/>
          <w:color w:val="000000"/>
          <w:kern w:val="0"/>
          <w:lang w:eastAsia="it-IT"/>
        </w:rPr>
        <w:t>digital</w:t>
      </w:r>
      <w:proofErr w:type="spellEnd"/>
      <w:r w:rsidRPr="00EE6DEB">
        <w:rPr>
          <w:i/>
          <w:iCs/>
          <w:color w:val="000000"/>
          <w:kern w:val="0"/>
          <w:lang w:eastAsia="it-IT"/>
        </w:rPr>
        <w:t xml:space="preserve"> </w:t>
      </w:r>
      <w:proofErr w:type="spellStart"/>
      <w:r w:rsidRPr="00EE6DEB">
        <w:rPr>
          <w:i/>
          <w:iCs/>
          <w:color w:val="000000"/>
          <w:kern w:val="0"/>
          <w:lang w:eastAsia="it-IT"/>
        </w:rPr>
        <w:t>identity</w:t>
      </w:r>
      <w:proofErr w:type="spellEnd"/>
      <w:r w:rsidRPr="00EE6DEB">
        <w:rPr>
          <w:i/>
          <w:iCs/>
          <w:color w:val="000000"/>
          <w:kern w:val="0"/>
          <w:lang w:eastAsia="it-IT"/>
        </w:rPr>
        <w:t xml:space="preserve"> </w:t>
      </w:r>
      <w:proofErr w:type="spellStart"/>
      <w:r w:rsidRPr="00EE6DEB">
        <w:rPr>
          <w:i/>
          <w:iCs/>
          <w:color w:val="000000"/>
          <w:kern w:val="0"/>
          <w:lang w:eastAsia="it-IT"/>
        </w:rPr>
        <w:t>only</w:t>
      </w:r>
      <w:proofErr w:type="spellEnd"/>
      <w:r w:rsidRPr="00EE6DEB">
        <w:rPr>
          <w:color w:val="000000"/>
          <w:kern w:val="0"/>
          <w:lang w:eastAsia="it-IT"/>
        </w:rPr>
        <w:t>, le PA devono condurre azioni propedeutiche all’adozione di</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color w:val="000000"/>
          <w:kern w:val="0"/>
          <w:lang w:eastAsia="it-IT"/>
        </w:rPr>
        <w:t>sistemi generalizzati di identità digitale (le PA italiane devono adottare SPID);</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proofErr w:type="spellStart"/>
      <w:r w:rsidRPr="00EE6DEB">
        <w:rPr>
          <w:i/>
          <w:iCs/>
          <w:color w:val="000000"/>
          <w:kern w:val="0"/>
          <w:lang w:eastAsia="it-IT"/>
        </w:rPr>
        <w:t>cloud</w:t>
      </w:r>
      <w:proofErr w:type="spellEnd"/>
      <w:r w:rsidRPr="00EE6DEB">
        <w:rPr>
          <w:i/>
          <w:iCs/>
          <w:color w:val="000000"/>
          <w:kern w:val="0"/>
          <w:lang w:eastAsia="it-IT"/>
        </w:rPr>
        <w:t xml:space="preserve"> first</w:t>
      </w:r>
      <w:r w:rsidRPr="00EE6DEB">
        <w:rPr>
          <w:color w:val="000000"/>
          <w:kern w:val="0"/>
          <w:lang w:eastAsia="it-IT"/>
        </w:rPr>
        <w:t xml:space="preserve">: le pubbliche amministrazioni, in fase di definizione di un nuovo progetto, e/o di sviluppo di nuovi servizi, in via prioritaria devono valutare l’adozione del paradigma </w:t>
      </w:r>
      <w:proofErr w:type="spellStart"/>
      <w:r w:rsidRPr="00EE6DEB">
        <w:rPr>
          <w:i/>
          <w:iCs/>
          <w:color w:val="000000"/>
          <w:kern w:val="0"/>
          <w:lang w:eastAsia="it-IT"/>
        </w:rPr>
        <w:t>cloud</w:t>
      </w:r>
      <w:proofErr w:type="spellEnd"/>
      <w:r w:rsidRPr="00EE6DEB">
        <w:rPr>
          <w:i/>
          <w:iCs/>
          <w:color w:val="000000"/>
          <w:kern w:val="0"/>
          <w:lang w:eastAsia="it-IT"/>
        </w:rPr>
        <w:t xml:space="preserve"> </w:t>
      </w:r>
      <w:r w:rsidRPr="00EE6DEB">
        <w:rPr>
          <w:color w:val="000000"/>
          <w:kern w:val="0"/>
          <w:lang w:eastAsia="it-IT"/>
        </w:rPr>
        <w:t xml:space="preserve">prima di qualsiasi altra tecnologia, tenendo conto della necessità di prevenire il rischio di </w:t>
      </w:r>
      <w:proofErr w:type="spellStart"/>
      <w:r w:rsidRPr="00EE6DEB">
        <w:rPr>
          <w:i/>
          <w:iCs/>
          <w:color w:val="000000"/>
          <w:kern w:val="0"/>
          <w:lang w:eastAsia="it-IT"/>
        </w:rPr>
        <w:t>lockin</w:t>
      </w:r>
      <w:proofErr w:type="spellEnd"/>
      <w:r w:rsidRPr="00EE6DEB">
        <w:rPr>
          <w:color w:val="000000"/>
          <w:kern w:val="0"/>
          <w:lang w:eastAsia="it-IT"/>
        </w:rPr>
        <w:t>.;</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color w:val="000000"/>
          <w:kern w:val="0"/>
          <w:lang w:eastAsia="it-IT"/>
        </w:rPr>
        <w:t xml:space="preserve"> </w:t>
      </w:r>
      <w:proofErr w:type="spellStart"/>
      <w:r w:rsidRPr="00EE6DEB">
        <w:rPr>
          <w:color w:val="000000"/>
          <w:kern w:val="0"/>
          <w:lang w:eastAsia="it-IT"/>
        </w:rPr>
        <w:t>inclusività</w:t>
      </w:r>
      <w:proofErr w:type="spellEnd"/>
      <w:r w:rsidRPr="00EE6DEB">
        <w:rPr>
          <w:color w:val="000000"/>
          <w:kern w:val="0"/>
          <w:lang w:eastAsia="it-IT"/>
        </w:rPr>
        <w:t xml:space="preserve"> e accessibilità dei servizi: le pubbliche amministrazioni devono progettare</w:t>
      </w:r>
      <w:r w:rsidR="00207585" w:rsidRPr="00EE6DEB">
        <w:rPr>
          <w:color w:val="000000"/>
          <w:kern w:val="0"/>
          <w:lang w:eastAsia="it-IT"/>
        </w:rPr>
        <w:t xml:space="preserve"> </w:t>
      </w:r>
      <w:r w:rsidRPr="00EE6DEB">
        <w:rPr>
          <w:color w:val="000000"/>
          <w:kern w:val="0"/>
          <w:lang w:eastAsia="it-IT"/>
        </w:rPr>
        <w:t>servizi pubblici digitali che siano per definizione inclusivi e che vengano incontro alle</w:t>
      </w:r>
      <w:r w:rsidR="00207585" w:rsidRPr="00EE6DEB">
        <w:rPr>
          <w:color w:val="000000"/>
          <w:kern w:val="0"/>
          <w:lang w:eastAsia="it-IT"/>
        </w:rPr>
        <w:t xml:space="preserve"> </w:t>
      </w:r>
      <w:r w:rsidRPr="00EE6DEB">
        <w:rPr>
          <w:color w:val="000000"/>
          <w:kern w:val="0"/>
          <w:lang w:eastAsia="it-IT"/>
        </w:rPr>
        <w:t>diverse esigenze delle persone, ad esempio degli anziani e delle persone con disabilità;</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color w:val="000000"/>
          <w:kern w:val="0"/>
          <w:lang w:eastAsia="it-IT"/>
        </w:rPr>
        <w:t>apertura e trasparenza dei dati e dei processi amministrativi;</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color w:val="000000"/>
          <w:kern w:val="0"/>
          <w:lang w:eastAsia="it-IT"/>
        </w:rPr>
        <w:t>interoperabile per definizione: i servizi pubblici devono essere progettati in modo da funzionare in modalità integrata e senza interruzioni;</w:t>
      </w:r>
    </w:p>
    <w:p w:rsidR="002617CB" w:rsidRPr="00EE6DEB" w:rsidRDefault="002617CB" w:rsidP="002617CB">
      <w:pPr>
        <w:pStyle w:val="Paragrafoelenco"/>
        <w:numPr>
          <w:ilvl w:val="0"/>
          <w:numId w:val="20"/>
        </w:numPr>
        <w:suppressAutoHyphens w:val="0"/>
        <w:autoSpaceDE w:val="0"/>
        <w:autoSpaceDN w:val="0"/>
        <w:adjustRightInd w:val="0"/>
        <w:rPr>
          <w:color w:val="000000"/>
          <w:kern w:val="0"/>
          <w:lang w:eastAsia="it-IT"/>
        </w:rPr>
      </w:pPr>
      <w:r w:rsidRPr="00EE6DEB">
        <w:rPr>
          <w:color w:val="000000"/>
          <w:kern w:val="0"/>
          <w:lang w:eastAsia="it-IT"/>
        </w:rPr>
        <w:t>fiducia e sicurezza: sin dalla fase di progettazione devono essere integrati i profili</w:t>
      </w:r>
      <w:r w:rsidR="00207585" w:rsidRPr="00EE6DEB">
        <w:rPr>
          <w:color w:val="000000"/>
          <w:kern w:val="0"/>
          <w:lang w:eastAsia="it-IT"/>
        </w:rPr>
        <w:t xml:space="preserve"> </w:t>
      </w:r>
      <w:r w:rsidRPr="00EE6DEB">
        <w:rPr>
          <w:color w:val="000000"/>
          <w:kern w:val="0"/>
          <w:lang w:eastAsia="it-IT"/>
        </w:rPr>
        <w:t>relativi alla protezione dei dati personali, alla tutela della vita privata e alla sicurezza informatica</w:t>
      </w:r>
      <w:r w:rsidR="00207585" w:rsidRPr="00EE6DEB">
        <w:rPr>
          <w:color w:val="000000"/>
          <w:kern w:val="0"/>
          <w:lang w:eastAsia="it-IT"/>
        </w:rPr>
        <w:t>.</w:t>
      </w:r>
    </w:p>
    <w:p w:rsidR="00CC4051" w:rsidRPr="00EE6DEB" w:rsidRDefault="00E524AB" w:rsidP="00EE6DEB">
      <w:pPr>
        <w:pStyle w:val="Paragrafoelenco"/>
        <w:numPr>
          <w:ilvl w:val="0"/>
          <w:numId w:val="21"/>
        </w:numPr>
        <w:jc w:val="both"/>
      </w:pPr>
      <w:r>
        <w:t>l</w:t>
      </w:r>
      <w:r w:rsidR="00EE6DEB" w:rsidRPr="00EE6DEB">
        <w:t xml:space="preserve">e circolari </w:t>
      </w:r>
      <w:r>
        <w:t xml:space="preserve">di </w:t>
      </w:r>
      <w:proofErr w:type="spellStart"/>
      <w:r>
        <w:t>AgID</w:t>
      </w:r>
      <w:proofErr w:type="spellEnd"/>
      <w:r>
        <w:t xml:space="preserve"> </w:t>
      </w:r>
      <w:r w:rsidR="00EE6DEB" w:rsidRPr="00EE6DEB">
        <w:t xml:space="preserve">n. 2 e n.3 del 9 aprile 2018 e </w:t>
      </w:r>
      <w:r>
        <w:t xml:space="preserve">loro </w:t>
      </w:r>
      <w:proofErr w:type="spellStart"/>
      <w:r w:rsidR="00EE6DEB" w:rsidRPr="00EE6DEB">
        <w:t>s.m.i.</w:t>
      </w:r>
      <w:proofErr w:type="spellEnd"/>
      <w:r w:rsidR="00EE6DEB" w:rsidRPr="00EE6DEB">
        <w:t xml:space="preserve"> che stabiliscono che </w:t>
      </w:r>
      <w:r w:rsidR="00CC4051" w:rsidRPr="00EE6DEB">
        <w:t xml:space="preserve">dal primo aprile 2019, le pubbliche amministrazioni possono acquisire esclusivamente servizi </w:t>
      </w:r>
      <w:hyperlink r:id="rId7" w:history="1">
        <w:proofErr w:type="spellStart"/>
        <w:r w:rsidR="00CC4051" w:rsidRPr="00EE6DEB">
          <w:t>cloud</w:t>
        </w:r>
        <w:proofErr w:type="spellEnd"/>
      </w:hyperlink>
      <w:r w:rsidR="00CC4051" w:rsidRPr="00EE6DEB">
        <w:t xml:space="preserve"> qualificati da </w:t>
      </w:r>
      <w:proofErr w:type="spellStart"/>
      <w:r w:rsidR="00CC4051" w:rsidRPr="00EE6DEB">
        <w:t>AgID</w:t>
      </w:r>
      <w:proofErr w:type="spellEnd"/>
      <w:r>
        <w:t>.</w:t>
      </w:r>
    </w:p>
    <w:p w:rsidR="00E4414F" w:rsidRDefault="00E4414F">
      <w:pPr>
        <w:jc w:val="both"/>
        <w:rPr>
          <w:b/>
          <w:bCs/>
        </w:rPr>
      </w:pPr>
    </w:p>
    <w:p w:rsidR="00E4414F" w:rsidRDefault="00E4414F">
      <w:pPr>
        <w:jc w:val="both"/>
      </w:pPr>
      <w:r>
        <w:t>dato atto:</w:t>
      </w:r>
    </w:p>
    <w:p w:rsidR="00E4414F" w:rsidRDefault="00E4414F" w:rsidP="002617CB">
      <w:pPr>
        <w:numPr>
          <w:ilvl w:val="0"/>
          <w:numId w:val="19"/>
        </w:numPr>
        <w:jc w:val="both"/>
      </w:pPr>
      <w:r>
        <w:t xml:space="preserve">la Città metropolitana di Venezia, </w:t>
      </w:r>
      <w:r w:rsidR="00207585">
        <w:t>con Decreto n. 117 del 4.11.2029 della Direzione regionale ICT e Agenda digitale è stata riconosciuta Soggetto Aggregatore territoriale per il Digitale (SAD) presentandosi con</w:t>
      </w:r>
      <w:r>
        <w:t xml:space="preserve"> il Comune capoluogo e il partner tecnologico Venezia Informatica e Servizi </w:t>
      </w:r>
      <w:r w:rsidR="002C17A0">
        <w:t xml:space="preserve">- </w:t>
      </w:r>
      <w:proofErr w:type="spellStart"/>
      <w:r>
        <w:t>Venis</w:t>
      </w:r>
      <w:proofErr w:type="spellEnd"/>
      <w:r>
        <w:t xml:space="preserve"> S.p.A., ente partecipato;</w:t>
      </w:r>
    </w:p>
    <w:p w:rsidR="00E4414F" w:rsidRDefault="00E4414F" w:rsidP="002617CB">
      <w:pPr>
        <w:numPr>
          <w:ilvl w:val="0"/>
          <w:numId w:val="19"/>
        </w:numPr>
        <w:jc w:val="both"/>
      </w:pPr>
      <w:r>
        <w:t xml:space="preserve">tale ruolo consente alla Città metropolitana di erogare servizi digitali per le PA del suo territorio nel rispetto del piano triennale per l’informatica </w:t>
      </w:r>
      <w:proofErr w:type="spellStart"/>
      <w:r>
        <w:t>A</w:t>
      </w:r>
      <w:r w:rsidR="00207585">
        <w:t>g</w:t>
      </w:r>
      <w:r>
        <w:t>ID</w:t>
      </w:r>
      <w:proofErr w:type="spellEnd"/>
      <w:r>
        <w:t xml:space="preserve"> e contestualmente concorrere a bandi regionali per i progetti che godono di finanziamenti POR-FESR.;</w:t>
      </w:r>
    </w:p>
    <w:p w:rsidR="00E4414F" w:rsidRDefault="00E4414F" w:rsidP="002617CB">
      <w:pPr>
        <w:numPr>
          <w:ilvl w:val="0"/>
          <w:numId w:val="19"/>
        </w:numPr>
        <w:jc w:val="both"/>
      </w:pPr>
      <w:r>
        <w:lastRenderedPageBreak/>
        <w:t>con Deliberazione della Giunta Regionale n. 557 del 05 maggio 2020 ad oggetto “Attuazione Programma Operativo POR FESR 2014-2020, Asse 2 (Azione 2.2.1, Azione 2.2.2, Azione 2.2.3). Approvazione del Bando pubblico per lo sviluppo di progettualità integrate aventi come obiettivo la digitalizzazione dei processi amministrativi” è stato pubblicato il bando a valere sull’Asse 2 Azioni 2.2.1, 2.2.2, 2.2.3 “Agire per la cittadinanza digitale” che dà attuazione all’ASSE 2 – “Agenda Digitale” Priorità d’investimento: 2 (c) – “Rafforzare le applicazioni delle TIC per l’egovernment, l’e-learning, l’e-inclusione, l’e-culture e l’e-health”, declinato nelle seguenti azioni:</w:t>
      </w:r>
    </w:p>
    <w:p w:rsidR="00E4414F" w:rsidRDefault="00E4414F" w:rsidP="002617CB">
      <w:pPr>
        <w:numPr>
          <w:ilvl w:val="2"/>
          <w:numId w:val="19"/>
        </w:numPr>
        <w:jc w:val="both"/>
      </w:pPr>
      <w:r>
        <w:t>Azione 2.2.1 “Soluzioni tecnologiche per la digitalizzazione per l'innovazione dei processi interni dei vari ambiti della Pubblica Amministrazione nel quadro del Sistema pubblico di connettività, quali ad esempio la giustizia (informatizzazione del processo civile), la sanità, il turismo, le attività e i beni culturali, i servizi alle imprese";</w:t>
      </w:r>
    </w:p>
    <w:p w:rsidR="00E4414F" w:rsidRDefault="00E4414F" w:rsidP="002617CB">
      <w:pPr>
        <w:numPr>
          <w:ilvl w:val="2"/>
          <w:numId w:val="19"/>
        </w:numPr>
        <w:jc w:val="both"/>
      </w:pPr>
      <w:r>
        <w:t>Azione  2.2.2  "Soluzioni tecnologiche per la realizzazione di servizi di e-Government interoperabili, integrati (joined-up services) e progettati con cittadini e imprese, e soluzioni integrate per le smart cities and communities (non incluse nell’OT4)";</w:t>
      </w:r>
    </w:p>
    <w:p w:rsidR="00E4414F" w:rsidRDefault="00E4414F" w:rsidP="002617CB">
      <w:pPr>
        <w:numPr>
          <w:ilvl w:val="2"/>
          <w:numId w:val="19"/>
        </w:numPr>
        <w:jc w:val="both"/>
      </w:pPr>
      <w:r>
        <w:t>Azione  2.2.3  "Interventi per assicurare l’interoperabilità delle banche dati pubbliche [gli interventi comprendono prioritariamente le grandi banche pubbliche - eventualmente anche nuove basi dati, nonché quelle realizzate attraverso la gestione associata delle funzioni ICT, in particolare nei Comuni ricorrendo, ove, a soluzioni cloud]";</w:t>
      </w:r>
    </w:p>
    <w:p w:rsidR="00E4414F" w:rsidRDefault="00E4414F">
      <w:pPr>
        <w:jc w:val="both"/>
      </w:pPr>
    </w:p>
    <w:p w:rsidR="00E4414F" w:rsidRDefault="00E4414F">
      <w:pPr>
        <w:jc w:val="both"/>
      </w:pPr>
      <w:r>
        <w:t>rilevato:</w:t>
      </w:r>
    </w:p>
    <w:p w:rsidR="00E4414F" w:rsidRDefault="00E4414F">
      <w:pPr>
        <w:numPr>
          <w:ilvl w:val="0"/>
          <w:numId w:val="6"/>
        </w:numPr>
        <w:jc w:val="both"/>
      </w:pPr>
      <w:r>
        <w:t>il predetto Bando pubblico si prefigge di incentivare l'attivazione di interventi volti ad agevolare i Comuni veneti nel processo di gestione, in modo sostenibile, degli apparati tecnologici e di sviluppo di soluzioni applicative necessarie ad affrontare l'evoluzione tecnologica e i vincoli normativi. In particolare, si intende consolidare la struttura dei data center pubblici (CED - Centri Elaborazioni Dati) riducendone il numero e realizzando un upgrade dei sistemi informativi delle Amministrazioni comunali, che rappresenta il primo livello di intervento per aumentare l'interattività dei servizi digitali delle Amministrazioni comunali;</w:t>
      </w:r>
    </w:p>
    <w:p w:rsidR="00E4414F" w:rsidRDefault="00E4414F">
      <w:pPr>
        <w:numPr>
          <w:ilvl w:val="0"/>
          <w:numId w:val="6"/>
        </w:numPr>
        <w:jc w:val="both"/>
      </w:pPr>
      <w:r>
        <w:t xml:space="preserve">attraverso la successiva diffusione dei Livelli Essenziali di Diritti Digitali (LEDD), il Bando si prefigge altresì la diminuzione del divario di servizi digitali che affligge una parte della popolazione veneta risiedente in Comuni medi e piccoli con </w:t>
      </w:r>
      <w:r w:rsidR="002C17A0">
        <w:t>ridotte</w:t>
      </w:r>
      <w:r>
        <w:t xml:space="preserve"> competenze digitali e risorse economiche, intervenendo con lo sviluppo di servizi digitali di e-Government interattivi ed integrati e puntando a servizi digitali evoluti;</w:t>
      </w:r>
    </w:p>
    <w:p w:rsidR="00E4414F" w:rsidRDefault="00E4414F">
      <w:pPr>
        <w:numPr>
          <w:ilvl w:val="0"/>
          <w:numId w:val="6"/>
        </w:numPr>
        <w:jc w:val="both"/>
      </w:pPr>
      <w:r>
        <w:t xml:space="preserve">infine, attraverso il Bando in oggetto, </w:t>
      </w:r>
      <w:r w:rsidR="00750E42">
        <w:t>la Regione del Veneto</w:t>
      </w:r>
      <w:r>
        <w:t xml:space="preserve"> intende realizzare e diffondere l'interoperabilità presso gli Enti della Pubblica Amministrazione del Veneto, collega</w:t>
      </w:r>
      <w:r w:rsidR="00E524AB">
        <w:t>ndo</w:t>
      </w:r>
      <w:r>
        <w:t xml:space="preserve"> i LEDD ai sistemi legacy e alle piattaforme abilitanti</w:t>
      </w:r>
      <w:r w:rsidR="00E524AB">
        <w:t xml:space="preserve"> nazionali (ad esempio SPID, </w:t>
      </w:r>
      <w:proofErr w:type="spellStart"/>
      <w:r w:rsidR="00E524AB">
        <w:t>PagoPA</w:t>
      </w:r>
      <w:proofErr w:type="spellEnd"/>
      <w:r w:rsidR="00E524AB">
        <w:t>, ecc.)</w:t>
      </w:r>
      <w:r>
        <w:t>, garantendo l'erogazione di servizi digitali pienamente interattivi e complessi da parte delle Amministrazioni coinvolte.</w:t>
      </w:r>
    </w:p>
    <w:p w:rsidR="00E4414F" w:rsidRDefault="00E4414F">
      <w:pPr>
        <w:jc w:val="both"/>
        <w:rPr>
          <w:b/>
          <w:bCs/>
        </w:rPr>
      </w:pPr>
    </w:p>
    <w:p w:rsidR="00E4414F" w:rsidRDefault="00E4414F">
      <w:pPr>
        <w:jc w:val="both"/>
      </w:pPr>
      <w:r>
        <w:t>considerato:</w:t>
      </w:r>
    </w:p>
    <w:p w:rsidR="00E4414F" w:rsidRDefault="00E4414F">
      <w:pPr>
        <w:numPr>
          <w:ilvl w:val="0"/>
          <w:numId w:val="7"/>
        </w:numPr>
        <w:jc w:val="both"/>
      </w:pPr>
      <w:r>
        <w:t>possono presentare domanda di sostegno di cui al Bando in parola le forme associate di enti locali ai sensi del Titolo II, Capo V del Testo Unico degli Enti Locali (D.lgs 18/08/2000 n. 267);</w:t>
      </w:r>
    </w:p>
    <w:p w:rsidR="00E4414F" w:rsidRDefault="00E4414F">
      <w:pPr>
        <w:numPr>
          <w:ilvl w:val="0"/>
          <w:numId w:val="7"/>
        </w:numPr>
        <w:jc w:val="both"/>
      </w:pPr>
      <w:r>
        <w:t>le forme associate dovranno necessariamente coinvolgere un numero minimo di 15 Comuni appartenenti allo stesso territorio provinciale</w:t>
      </w:r>
      <w:r w:rsidR="00CC4051">
        <w:t xml:space="preserve"> per ognuna delle tre azioni</w:t>
      </w:r>
      <w:r w:rsidR="002C17A0">
        <w:t xml:space="preserve"> previste</w:t>
      </w:r>
      <w:r>
        <w:t xml:space="preserve">; </w:t>
      </w:r>
    </w:p>
    <w:p w:rsidR="00E4414F" w:rsidRDefault="00E4414F">
      <w:pPr>
        <w:numPr>
          <w:ilvl w:val="0"/>
          <w:numId w:val="7"/>
        </w:numPr>
        <w:jc w:val="both"/>
      </w:pPr>
      <w:r>
        <w:lastRenderedPageBreak/>
        <w:t xml:space="preserve">la Città metropolitana di Venezia, nel suo ruolo di SAD per il territorio metropolitano, risulta soggetto ammissibile alla partecipazione a tale Bando pubblico, promuovendo apposita aggregazione; </w:t>
      </w:r>
    </w:p>
    <w:p w:rsidR="00E524AB" w:rsidRDefault="00207585">
      <w:pPr>
        <w:numPr>
          <w:ilvl w:val="0"/>
          <w:numId w:val="7"/>
        </w:numPr>
        <w:jc w:val="both"/>
      </w:pPr>
      <w:r>
        <w:t>con lettera del Sindaco metropolitano del----maggio 2020 la Città metropolitana</w:t>
      </w:r>
      <w:r w:rsidR="00CC4051">
        <w:t xml:space="preserve"> – SAD</w:t>
      </w:r>
      <w:r w:rsidR="00883046">
        <w:t>, proponendosi capofila dell’aggregazione,</w:t>
      </w:r>
      <w:r w:rsidR="00CC4051">
        <w:t xml:space="preserve"> </w:t>
      </w:r>
      <w:r>
        <w:t xml:space="preserve"> ha chiesto al Comune di aderire al p</w:t>
      </w:r>
      <w:r w:rsidR="00CC4051">
        <w:t>rogetto di convergenza digitale</w:t>
      </w:r>
      <w:r w:rsidR="00E524AB">
        <w:t>, ivi brevemente descritto</w:t>
      </w:r>
      <w:r w:rsidR="00883046">
        <w:t>,</w:t>
      </w:r>
      <w:r w:rsidR="00E524AB">
        <w:t xml:space="preserve"> che, in massima sintesi prevede: </w:t>
      </w:r>
    </w:p>
    <w:p w:rsidR="00E524AB" w:rsidRPr="00E524AB" w:rsidRDefault="00E524AB" w:rsidP="00E524AB">
      <w:pPr>
        <w:pStyle w:val="Contenutocornice"/>
        <w:numPr>
          <w:ilvl w:val="2"/>
          <w:numId w:val="23"/>
        </w:numPr>
        <w:jc w:val="both"/>
        <w:rPr>
          <w:i/>
        </w:rPr>
      </w:pPr>
      <w:r>
        <w:t>l</w:t>
      </w:r>
      <w:r w:rsidRPr="00E524AB">
        <w:t xml:space="preserve">a razionalizzazione delle infrastrutture di </w:t>
      </w:r>
      <w:proofErr w:type="spellStart"/>
      <w:r w:rsidRPr="00E524AB">
        <w:t>Datacenter</w:t>
      </w:r>
      <w:proofErr w:type="spellEnd"/>
      <w:r w:rsidRPr="00E524AB">
        <w:t xml:space="preserve"> (</w:t>
      </w:r>
      <w:r w:rsidRPr="00E524AB">
        <w:rPr>
          <w:i/>
        </w:rPr>
        <w:t xml:space="preserve">virtualizzazione e consolidamento nel DC </w:t>
      </w:r>
      <w:proofErr w:type="spellStart"/>
      <w:r w:rsidRPr="00E524AB">
        <w:rPr>
          <w:i/>
        </w:rPr>
        <w:t>Venis</w:t>
      </w:r>
      <w:proofErr w:type="spellEnd"/>
      <w:r w:rsidRPr="00E524AB">
        <w:t>);</w:t>
      </w:r>
    </w:p>
    <w:p w:rsidR="00E524AB" w:rsidRPr="00E524AB" w:rsidRDefault="00E524AB" w:rsidP="00E524AB">
      <w:pPr>
        <w:pStyle w:val="Contenutocornice"/>
        <w:numPr>
          <w:ilvl w:val="2"/>
          <w:numId w:val="23"/>
        </w:numPr>
        <w:jc w:val="both"/>
        <w:rPr>
          <w:i/>
        </w:rPr>
      </w:pPr>
      <w:r>
        <w:t>l</w:t>
      </w:r>
      <w:r w:rsidRPr="00E524AB">
        <w:t xml:space="preserve">a messa a norma ed in sicurezza dei server </w:t>
      </w:r>
      <w:r w:rsidRPr="00E524AB">
        <w:rPr>
          <w:i/>
        </w:rPr>
        <w:t xml:space="preserve">(Backup remoto, </w:t>
      </w:r>
      <w:proofErr w:type="spellStart"/>
      <w:r w:rsidRPr="00E524AB">
        <w:rPr>
          <w:i/>
        </w:rPr>
        <w:t>Disaster</w:t>
      </w:r>
      <w:proofErr w:type="spellEnd"/>
      <w:r w:rsidRPr="00E524AB">
        <w:rPr>
          <w:i/>
        </w:rPr>
        <w:t xml:space="preserve"> </w:t>
      </w:r>
      <w:proofErr w:type="spellStart"/>
      <w:r w:rsidRPr="00E524AB">
        <w:rPr>
          <w:i/>
        </w:rPr>
        <w:t>Recovery</w:t>
      </w:r>
      <w:proofErr w:type="spellEnd"/>
      <w:r>
        <w:rPr>
          <w:i/>
        </w:rPr>
        <w:t xml:space="preserve">, </w:t>
      </w:r>
      <w:r w:rsidRPr="00E524AB">
        <w:rPr>
          <w:i/>
        </w:rPr>
        <w:t>servizi esclusivamente da CSP);</w:t>
      </w:r>
    </w:p>
    <w:p w:rsidR="00207585" w:rsidRDefault="00E524AB" w:rsidP="00E524AB">
      <w:pPr>
        <w:pStyle w:val="Contenutocornice"/>
        <w:numPr>
          <w:ilvl w:val="2"/>
          <w:numId w:val="23"/>
        </w:numPr>
        <w:jc w:val="both"/>
      </w:pPr>
      <w:r>
        <w:t>l</w:t>
      </w:r>
      <w:r w:rsidRPr="00E524AB">
        <w:t xml:space="preserve">’erogazione di Servizi digitali al cittadino </w:t>
      </w:r>
      <w:r w:rsidR="005062E8">
        <w:t xml:space="preserve">interoperabili </w:t>
      </w:r>
      <w:r w:rsidRPr="00E524AB">
        <w:rPr>
          <w:i/>
        </w:rPr>
        <w:t xml:space="preserve">(estensione del </w:t>
      </w:r>
      <w:proofErr w:type="spellStart"/>
      <w:r w:rsidRPr="00E524AB">
        <w:rPr>
          <w:i/>
        </w:rPr>
        <w:t>touch</w:t>
      </w:r>
      <w:proofErr w:type="spellEnd"/>
      <w:r w:rsidRPr="00E524AB">
        <w:rPr>
          <w:i/>
        </w:rPr>
        <w:t xml:space="preserve"> </w:t>
      </w:r>
      <w:proofErr w:type="spellStart"/>
      <w:r w:rsidRPr="00E524AB">
        <w:rPr>
          <w:i/>
        </w:rPr>
        <w:t>point</w:t>
      </w:r>
      <w:proofErr w:type="spellEnd"/>
      <w:r w:rsidRPr="00E524AB">
        <w:rPr>
          <w:i/>
        </w:rPr>
        <w:t xml:space="preserve"> DIME</w:t>
      </w:r>
      <w:r>
        <w:rPr>
          <w:i/>
        </w:rPr>
        <w:t xml:space="preserve"> – realizzato dal Comune di Venezia con fondi </w:t>
      </w:r>
      <w:proofErr w:type="spellStart"/>
      <w:r>
        <w:rPr>
          <w:i/>
        </w:rPr>
        <w:t>PON-Metro</w:t>
      </w:r>
      <w:proofErr w:type="spellEnd"/>
      <w:r>
        <w:rPr>
          <w:i/>
        </w:rPr>
        <w:t xml:space="preserve"> – </w:t>
      </w:r>
      <w:r w:rsidRPr="00E524AB">
        <w:rPr>
          <w:i/>
        </w:rPr>
        <w:t>ai comuni del territorio metropolitano).</w:t>
      </w:r>
    </w:p>
    <w:p w:rsidR="00CC4051" w:rsidRDefault="00CC4051">
      <w:pPr>
        <w:numPr>
          <w:ilvl w:val="0"/>
          <w:numId w:val="7"/>
        </w:numPr>
        <w:jc w:val="both"/>
      </w:pPr>
      <w:r>
        <w:t xml:space="preserve">il progetto è coerente con i punti cardine dichiarati nel Piano triennale </w:t>
      </w:r>
      <w:proofErr w:type="spellStart"/>
      <w:r>
        <w:t>AgID</w:t>
      </w:r>
      <w:proofErr w:type="spellEnd"/>
      <w:r>
        <w:t>, elencati in premessa;</w:t>
      </w:r>
    </w:p>
    <w:p w:rsidR="00E4414F" w:rsidRDefault="00E4414F">
      <w:pPr>
        <w:numPr>
          <w:ilvl w:val="0"/>
          <w:numId w:val="7"/>
        </w:numPr>
        <w:jc w:val="both"/>
      </w:pPr>
      <w:r>
        <w:t xml:space="preserve">in caso di aggregazioni non ancora costituite, tra gli allegati da produrre per la presentazione della domanda per il Bando pubblico “Agire per la cittadinanza digitale” vi è anche l’Allegato 5 “SCHEMA DICHIARAZIONE D’IMPEGNO A COSTITUIRE AGGREGAZIONE”, nel quale dovranno esser riportati gli estremi del provvedimento dell’organo esecutivo (Giunta) che autorizza il sindaco </w:t>
      </w:r>
      <w:r w:rsidR="00E524AB">
        <w:t xml:space="preserve">dei Comuni aggregati </w:t>
      </w:r>
      <w:r>
        <w:t>a firmare l’impegno;</w:t>
      </w:r>
    </w:p>
    <w:p w:rsidR="00E4414F" w:rsidRDefault="00E4414F">
      <w:pPr>
        <w:jc w:val="both"/>
      </w:pPr>
    </w:p>
    <w:p w:rsidR="00E4414F" w:rsidRDefault="00E4414F">
      <w:pPr>
        <w:jc w:val="both"/>
      </w:pPr>
      <w:r>
        <w:t>ritenuto:</w:t>
      </w:r>
    </w:p>
    <w:p w:rsidR="00E4414F" w:rsidRPr="00F90256" w:rsidRDefault="00CC4051" w:rsidP="00CC4051">
      <w:pPr>
        <w:numPr>
          <w:ilvl w:val="0"/>
          <w:numId w:val="8"/>
        </w:numPr>
        <w:jc w:val="both"/>
      </w:pPr>
      <w:r w:rsidRPr="00CC4051">
        <w:t xml:space="preserve">l’opportunità di far parte della costituenda aggregazione per la presentazione della candidatura ad accedere al finanziamento regionale per la realizzazione del progetto di convergenza digitale </w:t>
      </w:r>
      <w:r w:rsidR="009B63E6" w:rsidRPr="00F90256">
        <w:t>con il SAD metropolitano</w:t>
      </w:r>
      <w:r w:rsidR="00E524AB">
        <w:t>,</w:t>
      </w:r>
      <w:r w:rsidR="009B63E6" w:rsidRPr="00F90256">
        <w:t xml:space="preserve"> </w:t>
      </w:r>
      <w:r w:rsidR="00E4414F" w:rsidRPr="00F90256">
        <w:t xml:space="preserve">è per </w:t>
      </w:r>
      <w:r w:rsidR="00F90256" w:rsidRPr="00F90256">
        <w:t>l’Ente</w:t>
      </w:r>
      <w:r w:rsidR="00E4414F" w:rsidRPr="00F90256">
        <w:t xml:space="preserve"> un’importante occasione di finanziare la realizzazione </w:t>
      </w:r>
      <w:r w:rsidR="009B63E6" w:rsidRPr="00F90256">
        <w:t>delle azioni progettuali</w:t>
      </w:r>
      <w:r w:rsidR="00F90256" w:rsidRPr="00F90256">
        <w:t xml:space="preserve"> previste</w:t>
      </w:r>
      <w:r w:rsidR="00E4414F" w:rsidRPr="00F90256">
        <w:t>, garantendo al proprio territorio evoluzione tecnologica ed applicativa con</w:t>
      </w:r>
      <w:r w:rsidR="009B63E6" w:rsidRPr="00F90256">
        <w:t xml:space="preserve"> </w:t>
      </w:r>
      <w:r w:rsidR="00E4414F" w:rsidRPr="00F90256">
        <w:t>soluzioni standard e certificate, che garantiscono:</w:t>
      </w:r>
    </w:p>
    <w:p w:rsidR="00E4414F" w:rsidRPr="00F90256" w:rsidRDefault="00E4414F" w:rsidP="001F5462">
      <w:pPr>
        <w:pStyle w:val="Paragrafoelenco"/>
        <w:numPr>
          <w:ilvl w:val="1"/>
          <w:numId w:val="25"/>
        </w:numPr>
        <w:jc w:val="both"/>
      </w:pPr>
      <w:r w:rsidRPr="00F90256">
        <w:t>la sicurezza informatica</w:t>
      </w:r>
      <w:r w:rsidR="00F90256">
        <w:t>;</w:t>
      </w:r>
    </w:p>
    <w:p w:rsidR="00E4414F" w:rsidRPr="00E524AB" w:rsidRDefault="00E4414F" w:rsidP="001F5462">
      <w:pPr>
        <w:pStyle w:val="Paragrafoelenco"/>
        <w:numPr>
          <w:ilvl w:val="1"/>
          <w:numId w:val="25"/>
        </w:numPr>
        <w:jc w:val="both"/>
      </w:pPr>
      <w:r w:rsidRPr="00F90256">
        <w:t xml:space="preserve">il rispetto e la conformità agli </w:t>
      </w:r>
      <w:r w:rsidRPr="00E524AB">
        <w:t>obblighi di legge</w:t>
      </w:r>
      <w:r w:rsidR="00CC4051" w:rsidRPr="00E524AB">
        <w:t xml:space="preserve">: servizi a norma, senza costi di avvio, a partire dalle misure minime di sicurezza, il GDPR, il </w:t>
      </w:r>
      <w:proofErr w:type="spellStart"/>
      <w:r w:rsidR="00CC4051" w:rsidRPr="00E524AB">
        <w:t>Disaster</w:t>
      </w:r>
      <w:proofErr w:type="spellEnd"/>
      <w:r w:rsidR="00CC4051" w:rsidRPr="00E524AB">
        <w:t xml:space="preserve"> </w:t>
      </w:r>
      <w:proofErr w:type="spellStart"/>
      <w:r w:rsidR="00CC4051" w:rsidRPr="00E524AB">
        <w:t>Recovery</w:t>
      </w:r>
      <w:proofErr w:type="spellEnd"/>
      <w:r w:rsidR="00F90256" w:rsidRPr="00E524AB">
        <w:t>;</w:t>
      </w:r>
    </w:p>
    <w:p w:rsidR="00F90256" w:rsidRPr="00F90256" w:rsidRDefault="00E4414F" w:rsidP="001F5462">
      <w:pPr>
        <w:pStyle w:val="Paragrafoelenco"/>
        <w:numPr>
          <w:ilvl w:val="1"/>
          <w:numId w:val="25"/>
        </w:numPr>
        <w:jc w:val="both"/>
      </w:pPr>
      <w:r w:rsidRPr="00E524AB">
        <w:t>la corretta realizzazione del Piano triennale per l’informatica della PA e</w:t>
      </w:r>
      <w:r w:rsidRPr="00F90256">
        <w:t xml:space="preserve"> dell’Agenda digitale</w:t>
      </w:r>
      <w:r w:rsidR="00CC4051">
        <w:t xml:space="preserve">: </w:t>
      </w:r>
      <w:r w:rsidR="00EE6DEB">
        <w:t>il C</w:t>
      </w:r>
      <w:r w:rsidR="00F90256" w:rsidRPr="00F90256">
        <w:t xml:space="preserve">omune a regime disporrà di un’infrastruttura tecnologica </w:t>
      </w:r>
      <w:r w:rsidR="00F90256">
        <w:t>erogata da un CSP qualificato</w:t>
      </w:r>
      <w:r w:rsidR="00F90256" w:rsidRPr="00F90256">
        <w:t xml:space="preserve"> da </w:t>
      </w:r>
      <w:proofErr w:type="spellStart"/>
      <w:r w:rsidR="00F90256" w:rsidRPr="00F90256">
        <w:t>AgID</w:t>
      </w:r>
      <w:proofErr w:type="spellEnd"/>
      <w:r w:rsidR="00F90256" w:rsidRPr="00F90256">
        <w:t xml:space="preserve"> e di un maggior numero di servizi online disponibili per i propri cittadini;</w:t>
      </w:r>
    </w:p>
    <w:p w:rsidR="00E4414F" w:rsidRPr="00F90256" w:rsidRDefault="00E4414F">
      <w:pPr>
        <w:numPr>
          <w:ilvl w:val="0"/>
          <w:numId w:val="8"/>
        </w:numPr>
        <w:jc w:val="both"/>
      </w:pPr>
      <w:r w:rsidRPr="00F90256">
        <w:t>sarà occasione anche per realizzare un network metropolitano tecnologicamente all’avanguardia, integrato con le piattaforme abilitanti di livello nazionale, economicamente vantaggioso grazie alle economie di scala che ne deriveranno anche mediante l’utilizzo della piattaforma DIME (</w:t>
      </w:r>
      <w:hyperlink r:id="rId8" w:history="1">
        <w:r w:rsidRPr="00F90256">
          <w:rPr>
            <w:rStyle w:val="Collegamentoipertestuale"/>
          </w:rPr>
          <w:t>https://dime.comune.venezia.it</w:t>
        </w:r>
      </w:hyperlink>
      <w:r w:rsidRPr="00F90256">
        <w:t>) già realizzata</w:t>
      </w:r>
      <w:r w:rsidR="00883046">
        <w:t>, come accennato,</w:t>
      </w:r>
      <w:r w:rsidRPr="00F90256">
        <w:t xml:space="preserve"> dal Comune di Venezia con i fondi PON-METRO;</w:t>
      </w:r>
    </w:p>
    <w:p w:rsidR="00E21409" w:rsidRPr="00F90256" w:rsidRDefault="00E21409">
      <w:pPr>
        <w:numPr>
          <w:ilvl w:val="0"/>
          <w:numId w:val="8"/>
        </w:numPr>
        <w:jc w:val="both"/>
      </w:pPr>
      <w:r w:rsidRPr="00F90256">
        <w:t xml:space="preserve">a regime, tale network, grazie alle economie di scala, garantirà nel tempo una </w:t>
      </w:r>
      <w:r w:rsidR="009B63E6" w:rsidRPr="00F90256">
        <w:t xml:space="preserve">interessante </w:t>
      </w:r>
      <w:r w:rsidRPr="00F90256">
        <w:t xml:space="preserve"> riduzione dei costi di gestione;</w:t>
      </w:r>
    </w:p>
    <w:p w:rsidR="00E4414F" w:rsidRDefault="00E4414F">
      <w:pPr>
        <w:ind w:left="720"/>
        <w:jc w:val="both"/>
      </w:pPr>
    </w:p>
    <w:p w:rsidR="00E4414F" w:rsidRPr="00984220" w:rsidRDefault="00E4414F">
      <w:pPr>
        <w:jc w:val="both"/>
      </w:pPr>
      <w:r w:rsidRPr="00984220">
        <w:t>dato atto;</w:t>
      </w:r>
    </w:p>
    <w:p w:rsidR="00E4414F" w:rsidRPr="00984220" w:rsidRDefault="00EE6DEB">
      <w:pPr>
        <w:numPr>
          <w:ilvl w:val="0"/>
          <w:numId w:val="9"/>
        </w:numPr>
        <w:jc w:val="both"/>
      </w:pPr>
      <w:r w:rsidRPr="00984220">
        <w:t xml:space="preserve">aderendo al progetto di convergenza digitale, </w:t>
      </w:r>
      <w:r w:rsidR="00E4414F" w:rsidRPr="00984220">
        <w:t xml:space="preserve">con la sottoscrizione della “Dichiarazione d’impegno a costituire aggregazione” </w:t>
      </w:r>
      <w:r w:rsidR="00E4414F" w:rsidRPr="00984220">
        <w:rPr>
          <w:color w:val="000000"/>
        </w:rPr>
        <w:t xml:space="preserve">il Comune si impegna nella realizzazione del progetto, </w:t>
      </w:r>
      <w:r w:rsidR="00883046" w:rsidRPr="00984220">
        <w:rPr>
          <w:color w:val="000000"/>
        </w:rPr>
        <w:t xml:space="preserve">e, </w:t>
      </w:r>
      <w:r w:rsidR="00E4414F" w:rsidRPr="00984220">
        <w:rPr>
          <w:color w:val="000000"/>
        </w:rPr>
        <w:t>nell’ottica di una efficace cooperazione per la realizzazione delle attività ivi previste:</w:t>
      </w:r>
    </w:p>
    <w:p w:rsidR="00E4414F" w:rsidRPr="00984220" w:rsidRDefault="00E4414F">
      <w:pPr>
        <w:pStyle w:val="Testo9"/>
        <w:numPr>
          <w:ilvl w:val="1"/>
          <w:numId w:val="11"/>
        </w:numPr>
        <w:spacing w:line="240" w:lineRule="auto"/>
        <w:rPr>
          <w:sz w:val="24"/>
          <w:szCs w:val="24"/>
        </w:rPr>
      </w:pPr>
      <w:r w:rsidRPr="00984220">
        <w:rPr>
          <w:sz w:val="24"/>
          <w:szCs w:val="24"/>
        </w:rPr>
        <w:t>per quanto riguarda l’Azione 2.2.1 (Data Center) all’identificazione di un referente che collabori alla migrazione e/o la disponibilità di service esterno;</w:t>
      </w:r>
    </w:p>
    <w:p w:rsidR="00E4414F" w:rsidRPr="00984220" w:rsidRDefault="00EE6DEB">
      <w:pPr>
        <w:pStyle w:val="Testo9"/>
        <w:numPr>
          <w:ilvl w:val="1"/>
          <w:numId w:val="11"/>
        </w:numPr>
        <w:spacing w:line="240" w:lineRule="auto"/>
        <w:rPr>
          <w:sz w:val="24"/>
          <w:szCs w:val="24"/>
        </w:rPr>
      </w:pPr>
      <w:r w:rsidRPr="00984220">
        <w:rPr>
          <w:sz w:val="24"/>
          <w:szCs w:val="24"/>
        </w:rPr>
        <w:lastRenderedPageBreak/>
        <w:t>per quanto riguarda le Azion</w:t>
      </w:r>
      <w:r w:rsidR="002C17A0">
        <w:rPr>
          <w:sz w:val="24"/>
          <w:szCs w:val="24"/>
        </w:rPr>
        <w:t>i</w:t>
      </w:r>
      <w:r w:rsidRPr="00984220">
        <w:rPr>
          <w:sz w:val="24"/>
          <w:szCs w:val="24"/>
        </w:rPr>
        <w:t xml:space="preserve"> </w:t>
      </w:r>
      <w:r w:rsidR="00E4414F" w:rsidRPr="00984220">
        <w:rPr>
          <w:sz w:val="24"/>
          <w:szCs w:val="24"/>
        </w:rPr>
        <w:t>2.2.2 e 2.2.3  (servizi e interoperabilità):</w:t>
      </w:r>
    </w:p>
    <w:p w:rsidR="00E4414F" w:rsidRPr="00984220" w:rsidRDefault="00E4414F">
      <w:pPr>
        <w:pStyle w:val="Testo9"/>
        <w:numPr>
          <w:ilvl w:val="2"/>
          <w:numId w:val="12"/>
        </w:numPr>
        <w:spacing w:line="240" w:lineRule="auto"/>
        <w:rPr>
          <w:sz w:val="24"/>
          <w:szCs w:val="24"/>
        </w:rPr>
      </w:pPr>
      <w:r w:rsidRPr="00984220">
        <w:rPr>
          <w:sz w:val="24"/>
          <w:szCs w:val="24"/>
        </w:rPr>
        <w:t>all’dentificazione di un referente che collabori alla definizione dei servizi da portare in Dime, inclusi eventuali servizi informativi;</w:t>
      </w:r>
    </w:p>
    <w:p w:rsidR="00E4414F" w:rsidRPr="00984220" w:rsidRDefault="00E4414F">
      <w:pPr>
        <w:pStyle w:val="Testo9"/>
        <w:numPr>
          <w:ilvl w:val="2"/>
          <w:numId w:val="12"/>
        </w:numPr>
        <w:spacing w:line="240" w:lineRule="auto"/>
        <w:rPr>
          <w:sz w:val="24"/>
          <w:szCs w:val="24"/>
        </w:rPr>
      </w:pPr>
      <w:r w:rsidRPr="00984220">
        <w:rPr>
          <w:sz w:val="24"/>
          <w:szCs w:val="24"/>
        </w:rPr>
        <w:t>al costante e tempestivo aggiornamento dei dati e dei contenuti informativi migrati in DIME;</w:t>
      </w:r>
    </w:p>
    <w:p w:rsidR="00E4414F" w:rsidRPr="00984220" w:rsidRDefault="00E4414F">
      <w:pPr>
        <w:pStyle w:val="Testo9"/>
        <w:numPr>
          <w:ilvl w:val="2"/>
          <w:numId w:val="12"/>
        </w:numPr>
        <w:spacing w:line="240" w:lineRule="auto"/>
        <w:rPr>
          <w:sz w:val="24"/>
          <w:szCs w:val="24"/>
        </w:rPr>
      </w:pPr>
      <w:r w:rsidRPr="00984220">
        <w:rPr>
          <w:sz w:val="24"/>
          <w:szCs w:val="24"/>
        </w:rPr>
        <w:t>alla collaborazione tempestiva degli uffici alla mappatura dei servizi di back-office relativi ai servizi erogati in DIME;</w:t>
      </w:r>
    </w:p>
    <w:p w:rsidR="00E4414F" w:rsidRPr="00984220" w:rsidRDefault="00EE6DEB" w:rsidP="00EE6DEB">
      <w:pPr>
        <w:pStyle w:val="Testo9"/>
        <w:numPr>
          <w:ilvl w:val="2"/>
          <w:numId w:val="12"/>
        </w:numPr>
        <w:spacing w:line="240" w:lineRule="auto"/>
        <w:rPr>
          <w:sz w:val="24"/>
          <w:szCs w:val="24"/>
        </w:rPr>
      </w:pPr>
      <w:r w:rsidRPr="00984220">
        <w:rPr>
          <w:sz w:val="24"/>
          <w:szCs w:val="24"/>
        </w:rPr>
        <w:t xml:space="preserve">al fine di perseguire una reale interoperabilità tra le varie Amministrazioni, alla messa a fattor comune di dati e informazioni attraverso sistemi sicuri e nel rispetto delle norme sul trattamento dati e del regolamento GDPR. (Questo consentirà in futuro anche di usufruire di ulteriori servizi, quali ad esempio il fascicolo sociale, e di utilizzare la APP nazionale </w:t>
      </w:r>
      <w:proofErr w:type="spellStart"/>
      <w:r w:rsidRPr="00984220">
        <w:rPr>
          <w:sz w:val="24"/>
          <w:szCs w:val="24"/>
        </w:rPr>
        <w:t>io.italia.it.</w:t>
      </w:r>
      <w:proofErr w:type="spellEnd"/>
      <w:r w:rsidRPr="00984220">
        <w:rPr>
          <w:sz w:val="24"/>
          <w:szCs w:val="24"/>
        </w:rPr>
        <w:t>)</w:t>
      </w:r>
      <w:r w:rsidR="00883046" w:rsidRPr="00984220">
        <w:rPr>
          <w:sz w:val="24"/>
          <w:szCs w:val="24"/>
        </w:rPr>
        <w:t>;</w:t>
      </w:r>
    </w:p>
    <w:p w:rsidR="00883046" w:rsidRPr="00EE6DEB" w:rsidRDefault="00883046" w:rsidP="00883046">
      <w:pPr>
        <w:pStyle w:val="Testo9"/>
        <w:spacing w:line="240" w:lineRule="auto"/>
        <w:ind w:left="1440"/>
        <w:rPr>
          <w:sz w:val="24"/>
          <w:szCs w:val="24"/>
          <w:highlight w:val="yellow"/>
        </w:rPr>
      </w:pPr>
    </w:p>
    <w:p w:rsidR="00EE6DEB" w:rsidRDefault="00EE6DEB" w:rsidP="00EE6DEB">
      <w:pPr>
        <w:jc w:val="both"/>
      </w:pPr>
      <w:r>
        <w:t xml:space="preserve">ritenuto pertanto di </w:t>
      </w:r>
      <w:r w:rsidR="00883046">
        <w:t xml:space="preserve">partecipare all’aggregazione </w:t>
      </w:r>
      <w:r>
        <w:t>sottoscrive</w:t>
      </w:r>
      <w:r w:rsidR="00883046">
        <w:t>ndo</w:t>
      </w:r>
      <w:r>
        <w:t xml:space="preserve"> la DICHIARAZIONE D’IMPEGNO A COSTITUIRE AGGREGAZIONE come statuito dal bando regionale citato;</w:t>
      </w:r>
    </w:p>
    <w:p w:rsidR="00EE6DEB" w:rsidRDefault="00EE6DEB" w:rsidP="00EE6DEB">
      <w:pPr>
        <w:jc w:val="both"/>
      </w:pPr>
    </w:p>
    <w:p w:rsidR="00E4414F" w:rsidRDefault="00E4414F">
      <w:pPr>
        <w:jc w:val="both"/>
      </w:pPr>
      <w:r>
        <w:rPr>
          <w:b/>
          <w:bCs/>
        </w:rPr>
        <w:t>considerato</w:t>
      </w:r>
      <w:r>
        <w:t xml:space="preserve"> che il presente provvedimento riveste carattere d’urgenza, ai sensi dell’articolo 134, comma 4, del D.Lgs. 267/2000, stante la necessità di procedere in tempi brevi alla predisposizione del progetto da presentare in risposta al Bando in oggetto;</w:t>
      </w:r>
    </w:p>
    <w:p w:rsidR="00E4414F" w:rsidRDefault="00E4414F">
      <w:pPr>
        <w:jc w:val="both"/>
      </w:pPr>
    </w:p>
    <w:p w:rsidR="00E4414F" w:rsidRDefault="00E4414F">
      <w:pPr>
        <w:jc w:val="both"/>
      </w:pPr>
      <w:r>
        <w:rPr>
          <w:b/>
          <w:bCs/>
        </w:rPr>
        <w:t>visti:</w:t>
      </w:r>
    </w:p>
    <w:p w:rsidR="00E4414F" w:rsidRDefault="00E4414F">
      <w:pPr>
        <w:numPr>
          <w:ilvl w:val="0"/>
          <w:numId w:val="3"/>
        </w:numPr>
        <w:jc w:val="both"/>
      </w:pPr>
      <w:r>
        <w:t>il D.L.vo 18/08/2000 n. 267 e ss.mm.ii.;</w:t>
      </w:r>
    </w:p>
    <w:p w:rsidR="00E4414F" w:rsidRDefault="00E4414F">
      <w:pPr>
        <w:numPr>
          <w:ilvl w:val="0"/>
          <w:numId w:val="3"/>
        </w:numPr>
        <w:jc w:val="both"/>
      </w:pPr>
      <w:r>
        <w:t xml:space="preserve"> </w:t>
      </w:r>
    </w:p>
    <w:p w:rsidR="00E4414F" w:rsidRDefault="00E4414F">
      <w:pPr>
        <w:numPr>
          <w:ilvl w:val="0"/>
          <w:numId w:val="3"/>
        </w:numPr>
        <w:jc w:val="both"/>
      </w:pPr>
    </w:p>
    <w:p w:rsidR="00E4414F" w:rsidRDefault="00E4414F">
      <w:pPr>
        <w:jc w:val="center"/>
      </w:pPr>
      <w:r>
        <w:t>DELIBERA</w:t>
      </w:r>
    </w:p>
    <w:p w:rsidR="00E4414F" w:rsidRDefault="00E4414F">
      <w:pPr>
        <w:jc w:val="both"/>
      </w:pPr>
    </w:p>
    <w:p w:rsidR="00E4414F" w:rsidRDefault="00E4414F">
      <w:pPr>
        <w:pStyle w:val="Testo9"/>
        <w:numPr>
          <w:ilvl w:val="0"/>
          <w:numId w:val="4"/>
        </w:numPr>
        <w:spacing w:line="240" w:lineRule="auto"/>
      </w:pPr>
      <w:r>
        <w:rPr>
          <w:sz w:val="24"/>
          <w:szCs w:val="24"/>
        </w:rPr>
        <w:t>di impegnare il Comune a costituire l’aggregazione promossa dalla Città metropolitana di Venezia nella sua veste di SAD per la partecipazione al già citato Bando pubblico regionale “Agire per la cittadinanza digitale”</w:t>
      </w:r>
      <w:r w:rsidR="00883046">
        <w:rPr>
          <w:sz w:val="24"/>
          <w:szCs w:val="24"/>
        </w:rPr>
        <w:t xml:space="preserve"> per la realizzazione del progetto di convergenza digitale, già succintamente esposto in premessa</w:t>
      </w:r>
      <w:r>
        <w:rPr>
          <w:sz w:val="24"/>
          <w:szCs w:val="24"/>
        </w:rPr>
        <w:t>;</w:t>
      </w:r>
    </w:p>
    <w:p w:rsidR="007B3510" w:rsidRPr="007B3510" w:rsidRDefault="00E4414F" w:rsidP="007B3510">
      <w:pPr>
        <w:pStyle w:val="Testo9"/>
        <w:numPr>
          <w:ilvl w:val="0"/>
          <w:numId w:val="4"/>
        </w:numPr>
        <w:spacing w:line="240" w:lineRule="auto"/>
        <w:rPr>
          <w:sz w:val="24"/>
          <w:szCs w:val="24"/>
        </w:rPr>
      </w:pPr>
      <w:r w:rsidRPr="007B3510">
        <w:rPr>
          <w:sz w:val="24"/>
          <w:szCs w:val="24"/>
        </w:rPr>
        <w:t>di sottoscrivere a tale scopo l’Allegato 5 “DICHIARAZIONE D’IMPEGNO A COSTITUIRE AGGREGAZIONE” al già citato bando;</w:t>
      </w:r>
      <w:r w:rsidR="007B3510">
        <w:rPr>
          <w:sz w:val="24"/>
          <w:szCs w:val="24"/>
        </w:rPr>
        <w:t xml:space="preserve"> </w:t>
      </w:r>
      <w:r w:rsidR="007B3510" w:rsidRPr="007B3510">
        <w:rPr>
          <w:sz w:val="24"/>
          <w:szCs w:val="24"/>
        </w:rPr>
        <w:t>l</w:t>
      </w:r>
      <w:r w:rsidR="007B3510" w:rsidRPr="007B3510">
        <w:rPr>
          <w:rFonts w:hint="eastAsia"/>
          <w:sz w:val="24"/>
          <w:szCs w:val="24"/>
        </w:rPr>
        <w:t>’</w:t>
      </w:r>
      <w:r w:rsidR="007B3510" w:rsidRPr="007B3510">
        <w:rPr>
          <w:sz w:val="24"/>
          <w:szCs w:val="24"/>
        </w:rPr>
        <w:t>impegno a costituire aggregazione dovr</w:t>
      </w:r>
      <w:r w:rsidR="007B3510" w:rsidRPr="007B3510">
        <w:rPr>
          <w:rFonts w:hint="eastAsia"/>
          <w:sz w:val="24"/>
          <w:szCs w:val="24"/>
        </w:rPr>
        <w:t>à</w:t>
      </w:r>
      <w:r w:rsidR="007B3510" w:rsidRPr="007B3510">
        <w:rPr>
          <w:sz w:val="24"/>
          <w:szCs w:val="24"/>
        </w:rPr>
        <w:t xml:space="preserve"> successivamente</w:t>
      </w:r>
      <w:r w:rsidR="007B3510">
        <w:rPr>
          <w:sz w:val="24"/>
          <w:szCs w:val="24"/>
        </w:rPr>
        <w:t>, in caso di approvazione del progetto,</w:t>
      </w:r>
      <w:r w:rsidR="007B3510" w:rsidRPr="007B3510">
        <w:rPr>
          <w:sz w:val="24"/>
          <w:szCs w:val="24"/>
        </w:rPr>
        <w:t xml:space="preserve"> essere ufficializzato in una convenzione, come specificato all’art. 11 comma</w:t>
      </w:r>
      <w:r w:rsidR="007B3510">
        <w:rPr>
          <w:sz w:val="24"/>
          <w:szCs w:val="24"/>
        </w:rPr>
        <w:t xml:space="preserve"> </w:t>
      </w:r>
      <w:r w:rsidR="007B3510" w:rsidRPr="007B3510">
        <w:rPr>
          <w:sz w:val="24"/>
          <w:szCs w:val="24"/>
        </w:rPr>
        <w:t>4 del bando;</w:t>
      </w:r>
    </w:p>
    <w:p w:rsidR="00E4414F" w:rsidRDefault="00E4414F" w:rsidP="007B3510">
      <w:pPr>
        <w:pStyle w:val="Testo9"/>
        <w:numPr>
          <w:ilvl w:val="0"/>
          <w:numId w:val="4"/>
        </w:numPr>
        <w:spacing w:line="240" w:lineRule="auto"/>
      </w:pPr>
      <w:r>
        <w:rPr>
          <w:sz w:val="24"/>
          <w:szCs w:val="24"/>
        </w:rPr>
        <w:t xml:space="preserve">di dare atto che la Città metropolitana di Venezia, nella sua qualità di SAD Soggetto Aggregatore per il Digitale per il territorio metropolitano, con il partner tecnologico Venezia Informatica e Servizi </w:t>
      </w:r>
      <w:proofErr w:type="spellStart"/>
      <w:r>
        <w:rPr>
          <w:sz w:val="24"/>
          <w:szCs w:val="24"/>
        </w:rPr>
        <w:t>Venis</w:t>
      </w:r>
      <w:proofErr w:type="spellEnd"/>
      <w:r>
        <w:rPr>
          <w:sz w:val="24"/>
          <w:szCs w:val="24"/>
        </w:rPr>
        <w:t xml:space="preserve"> S.p.A., ente partecipato, </w:t>
      </w:r>
      <w:r w:rsidR="00883046">
        <w:rPr>
          <w:sz w:val="24"/>
          <w:szCs w:val="24"/>
        </w:rPr>
        <w:t xml:space="preserve">e il Comune capoluogo, </w:t>
      </w:r>
      <w:r>
        <w:rPr>
          <w:sz w:val="24"/>
          <w:szCs w:val="24"/>
        </w:rPr>
        <w:t>viene individuato come Capofila della costituenda aggregazione, e sarà tenuta allo svolgimento di tutti gli adempimenti previsti dal Bando;</w:t>
      </w:r>
    </w:p>
    <w:p w:rsidR="00E4414F" w:rsidRPr="00883046" w:rsidRDefault="00E4414F" w:rsidP="007B3510">
      <w:pPr>
        <w:pStyle w:val="Testo9"/>
        <w:numPr>
          <w:ilvl w:val="0"/>
          <w:numId w:val="4"/>
        </w:numPr>
        <w:spacing w:line="240" w:lineRule="auto"/>
        <w:rPr>
          <w:sz w:val="24"/>
          <w:szCs w:val="24"/>
        </w:rPr>
      </w:pPr>
      <w:r>
        <w:rPr>
          <w:sz w:val="24"/>
          <w:szCs w:val="24"/>
        </w:rPr>
        <w:t xml:space="preserve">di dare atto che con la sottoscrizione della “Dichiarazione d’impegno a costituire </w:t>
      </w:r>
      <w:r w:rsidRPr="00883046">
        <w:rPr>
          <w:sz w:val="24"/>
          <w:szCs w:val="24"/>
        </w:rPr>
        <w:t xml:space="preserve">aggregazione” il Comune si impegna, nella realizzazione del progetto, </w:t>
      </w:r>
      <w:r w:rsidR="00883046" w:rsidRPr="00883046">
        <w:rPr>
          <w:sz w:val="24"/>
          <w:szCs w:val="24"/>
        </w:rPr>
        <w:t xml:space="preserve">e, </w:t>
      </w:r>
      <w:r w:rsidRPr="00883046">
        <w:rPr>
          <w:sz w:val="24"/>
          <w:szCs w:val="24"/>
        </w:rPr>
        <w:t>nell’ottica di una efficace cooperazione per la realizzazione delle attività ivi previste:</w:t>
      </w:r>
    </w:p>
    <w:p w:rsidR="00E4414F" w:rsidRPr="00883046" w:rsidRDefault="00E4414F">
      <w:pPr>
        <w:pStyle w:val="Testo9"/>
        <w:numPr>
          <w:ilvl w:val="1"/>
          <w:numId w:val="13"/>
        </w:numPr>
        <w:spacing w:line="240" w:lineRule="auto"/>
        <w:rPr>
          <w:sz w:val="24"/>
          <w:szCs w:val="24"/>
        </w:rPr>
      </w:pPr>
      <w:r w:rsidRPr="00883046">
        <w:rPr>
          <w:sz w:val="24"/>
          <w:szCs w:val="24"/>
        </w:rPr>
        <w:t>per quanto riguarda l’Azione 2.2.1 (Data Center) all’identificazione di un referente che collabori alla migrazione e/o la disponibilità di service esterno;</w:t>
      </w:r>
    </w:p>
    <w:p w:rsidR="00E4414F" w:rsidRPr="00883046" w:rsidRDefault="00E4414F">
      <w:pPr>
        <w:pStyle w:val="Testo9"/>
        <w:numPr>
          <w:ilvl w:val="1"/>
          <w:numId w:val="13"/>
        </w:numPr>
        <w:spacing w:line="240" w:lineRule="auto"/>
        <w:rPr>
          <w:sz w:val="24"/>
          <w:szCs w:val="24"/>
        </w:rPr>
      </w:pPr>
      <w:r w:rsidRPr="00883046">
        <w:rPr>
          <w:sz w:val="24"/>
          <w:szCs w:val="24"/>
        </w:rPr>
        <w:t>per quanto riguarda le Azionei2.2.2 e 2.2.3  (servizi e interoperabilità):</w:t>
      </w:r>
    </w:p>
    <w:p w:rsidR="00E4414F" w:rsidRPr="00883046" w:rsidRDefault="00E4414F" w:rsidP="008659CE">
      <w:pPr>
        <w:pStyle w:val="Testo9"/>
        <w:numPr>
          <w:ilvl w:val="2"/>
          <w:numId w:val="24"/>
        </w:numPr>
        <w:spacing w:line="240" w:lineRule="auto"/>
        <w:rPr>
          <w:sz w:val="24"/>
          <w:szCs w:val="24"/>
        </w:rPr>
      </w:pPr>
      <w:r w:rsidRPr="00883046">
        <w:rPr>
          <w:sz w:val="24"/>
          <w:szCs w:val="24"/>
        </w:rPr>
        <w:t>all’dentificazione di un referente che collabori alla definizione dei servizi da portare in Dime, inclusi eventuali servizi informativi;</w:t>
      </w:r>
    </w:p>
    <w:p w:rsidR="00E4414F" w:rsidRPr="00883046" w:rsidRDefault="00E4414F" w:rsidP="008659CE">
      <w:pPr>
        <w:pStyle w:val="Testo9"/>
        <w:numPr>
          <w:ilvl w:val="2"/>
          <w:numId w:val="24"/>
        </w:numPr>
        <w:spacing w:line="240" w:lineRule="auto"/>
        <w:rPr>
          <w:sz w:val="24"/>
          <w:szCs w:val="24"/>
        </w:rPr>
      </w:pPr>
      <w:r w:rsidRPr="00883046">
        <w:rPr>
          <w:sz w:val="24"/>
          <w:szCs w:val="24"/>
        </w:rPr>
        <w:t>al costante e tempestivo aggiornamento dei dati e dei contenuti informativi migrati in Dime;</w:t>
      </w:r>
    </w:p>
    <w:p w:rsidR="00E4414F" w:rsidRPr="00883046" w:rsidRDefault="00E4414F" w:rsidP="008659CE">
      <w:pPr>
        <w:pStyle w:val="Testo9"/>
        <w:numPr>
          <w:ilvl w:val="2"/>
          <w:numId w:val="24"/>
        </w:numPr>
        <w:spacing w:line="240" w:lineRule="auto"/>
        <w:rPr>
          <w:sz w:val="24"/>
          <w:szCs w:val="24"/>
        </w:rPr>
      </w:pPr>
      <w:r w:rsidRPr="00883046">
        <w:rPr>
          <w:sz w:val="24"/>
          <w:szCs w:val="24"/>
        </w:rPr>
        <w:lastRenderedPageBreak/>
        <w:t>alla collaborazione tempestiva degli uffici alla mappatura dei servizi di back-office relativi ai servizi erogati in DIME;</w:t>
      </w:r>
    </w:p>
    <w:p w:rsidR="00EE6DEB" w:rsidRPr="00984220" w:rsidRDefault="00EE6DEB" w:rsidP="008659CE">
      <w:pPr>
        <w:pStyle w:val="Testo9"/>
        <w:numPr>
          <w:ilvl w:val="2"/>
          <w:numId w:val="24"/>
        </w:numPr>
        <w:spacing w:line="240" w:lineRule="auto"/>
        <w:rPr>
          <w:sz w:val="24"/>
          <w:szCs w:val="24"/>
        </w:rPr>
      </w:pPr>
      <w:r w:rsidRPr="00984220">
        <w:rPr>
          <w:sz w:val="24"/>
          <w:szCs w:val="24"/>
        </w:rPr>
        <w:t xml:space="preserve">al fine di perseguire una reale interoperabilità tra le varie Amministrazioni, alla messa a fattor comune di dati e informazioni attraverso sistemi sicuri e nel rispetto delle norme sul trattamento dati e del regolamento GDPR. </w:t>
      </w:r>
    </w:p>
    <w:p w:rsidR="00E4414F" w:rsidRDefault="005062E8" w:rsidP="007B3510">
      <w:pPr>
        <w:pStyle w:val="Testo9"/>
        <w:numPr>
          <w:ilvl w:val="0"/>
          <w:numId w:val="4"/>
        </w:numPr>
        <w:spacing w:line="240" w:lineRule="auto"/>
        <w:rPr>
          <w:sz w:val="24"/>
          <w:szCs w:val="24"/>
        </w:rPr>
      </w:pPr>
      <w:r>
        <w:rPr>
          <w:sz w:val="24"/>
          <w:szCs w:val="24"/>
        </w:rPr>
        <w:t>di inviare alla Città metropolitana, entro il 15 giugno prossimo, copia della presente deliberazione;</w:t>
      </w:r>
    </w:p>
    <w:p w:rsidR="0048479A" w:rsidRDefault="0048479A" w:rsidP="007B3510">
      <w:pPr>
        <w:pStyle w:val="Testo9"/>
        <w:numPr>
          <w:ilvl w:val="0"/>
          <w:numId w:val="4"/>
        </w:numPr>
        <w:spacing w:line="240" w:lineRule="auto"/>
        <w:rPr>
          <w:sz w:val="24"/>
          <w:szCs w:val="24"/>
        </w:rPr>
      </w:pPr>
      <w:r>
        <w:rPr>
          <w:sz w:val="24"/>
          <w:szCs w:val="24"/>
        </w:rPr>
        <w:t>di inviare alla Città metropolitana, con modalità da concordare, la DICHIARAZIONE D’IMPEGNO A COSTITUIRE AGGREGAZIONE sottoscritta;</w:t>
      </w:r>
    </w:p>
    <w:p w:rsidR="00605D93" w:rsidRDefault="00605D93" w:rsidP="00605D93">
      <w:pPr>
        <w:pStyle w:val="Testo9"/>
        <w:spacing w:line="240" w:lineRule="auto"/>
        <w:ind w:left="720"/>
        <w:rPr>
          <w:sz w:val="24"/>
          <w:szCs w:val="24"/>
        </w:rPr>
      </w:pPr>
    </w:p>
    <w:p w:rsidR="00E4414F" w:rsidRDefault="00E4414F" w:rsidP="005062E8">
      <w:pPr>
        <w:ind w:left="360"/>
        <w:jc w:val="both"/>
      </w:pPr>
      <w:r>
        <w:rPr>
          <w:color w:val="000000"/>
        </w:rPr>
        <w:t>il presente provvedimento riveste carattere d’urgenza, ai sensi dell’articolo 134, comma 4, del D.Lgs. 267/2000 per le motivazioni indicate in premessa.</w:t>
      </w:r>
    </w:p>
    <w:p w:rsidR="000C78C4" w:rsidRDefault="000C78C4"/>
    <w:sectPr w:rsidR="000C78C4" w:rsidSect="00B06AB0">
      <w:pgSz w:w="11906" w:h="16838"/>
      <w:pgMar w:top="1417" w:right="1134" w:bottom="1693" w:left="1134" w:header="720" w:footer="1134" w:gutter="0"/>
      <w:cols w:space="72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79A" w:rsidRDefault="000C479A" w:rsidP="00E4414F">
      <w:r>
        <w:separator/>
      </w:r>
    </w:p>
  </w:endnote>
  <w:endnote w:type="continuationSeparator" w:id="0">
    <w:p w:rsidR="000C479A" w:rsidRDefault="000C479A" w:rsidP="00E44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oldface PS">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79A" w:rsidRDefault="000C479A" w:rsidP="00E4414F">
      <w:r>
        <w:separator/>
      </w:r>
    </w:p>
  </w:footnote>
  <w:footnote w:type="continuationSeparator" w:id="0">
    <w:p w:rsidR="000C479A" w:rsidRDefault="000C479A" w:rsidP="00E44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Puntoelenc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1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6"/>
    <w:multiLevelType w:val="multilevel"/>
    <w:tmpl w:val="0000000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7"/>
    <w:multiLevelType w:val="multilevel"/>
    <w:tmpl w:val="00000007"/>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8"/>
    <w:multiLevelType w:val="multilevel"/>
    <w:tmpl w:val="00000008"/>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7EF00D1"/>
    <w:multiLevelType w:val="hybridMultilevel"/>
    <w:tmpl w:val="F2649B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088D2E6A"/>
    <w:multiLevelType w:val="multilevel"/>
    <w:tmpl w:val="8D624A4A"/>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17DC0F06"/>
    <w:multiLevelType w:val="multilevel"/>
    <w:tmpl w:val="00000005"/>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2FB3274F"/>
    <w:multiLevelType w:val="multilevel"/>
    <w:tmpl w:val="5FF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A22B4"/>
    <w:multiLevelType w:val="multilevel"/>
    <w:tmpl w:val="1708ED86"/>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5B73CB6"/>
    <w:multiLevelType w:val="hybridMultilevel"/>
    <w:tmpl w:val="BBEE2F5C"/>
    <w:lvl w:ilvl="0" w:tplc="9F4A7AD6">
      <w:numFmt w:val="bullet"/>
      <w:lvlText w:val="-"/>
      <w:lvlJc w:val="left"/>
      <w:pPr>
        <w:ind w:left="1440" w:hanging="360"/>
      </w:pPr>
      <w:rPr>
        <w:rFonts w:ascii="Verdana" w:eastAsia="Times New Roman" w:hAnsi="Verdan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62F484B"/>
    <w:multiLevelType w:val="multilevel"/>
    <w:tmpl w:val="0000000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8CE4513"/>
    <w:multiLevelType w:val="multilevel"/>
    <w:tmpl w:val="5338E3C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Wingdings" w:hAnsi="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E6B6A19"/>
    <w:multiLevelType w:val="multilevel"/>
    <w:tmpl w:val="FCCE05AC"/>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nsid w:val="655C5031"/>
    <w:multiLevelType w:val="multilevel"/>
    <w:tmpl w:val="263ADEDE"/>
    <w:lvl w:ilvl="0">
      <w:start w:val="3"/>
      <w:numFmt w:val="low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665E5F10"/>
    <w:multiLevelType w:val="multilevel"/>
    <w:tmpl w:val="85AC974A"/>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nsid w:val="75A76386"/>
    <w:multiLevelType w:val="multilevel"/>
    <w:tmpl w:val="8E829E98"/>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5"/>
  </w:num>
  <w:num w:numId="17">
    <w:abstractNumId w:val="18"/>
  </w:num>
  <w:num w:numId="18">
    <w:abstractNumId w:val="22"/>
  </w:num>
  <w:num w:numId="19">
    <w:abstractNumId w:val="16"/>
  </w:num>
  <w:num w:numId="20">
    <w:abstractNumId w:val="19"/>
  </w:num>
  <w:num w:numId="21">
    <w:abstractNumId w:val="23"/>
  </w:num>
  <w:num w:numId="22">
    <w:abstractNumId w:val="14"/>
  </w:num>
  <w:num w:numId="23">
    <w:abstractNumId w:val="24"/>
  </w:num>
  <w:num w:numId="24">
    <w:abstractNumId w:val="21"/>
  </w:num>
  <w:num w:numId="25">
    <w:abstractNumId w:val="2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E21409"/>
    <w:rsid w:val="000C479A"/>
    <w:rsid w:val="000C78C4"/>
    <w:rsid w:val="000F3128"/>
    <w:rsid w:val="00120098"/>
    <w:rsid w:val="001F5462"/>
    <w:rsid w:val="00207585"/>
    <w:rsid w:val="00211411"/>
    <w:rsid w:val="002617CB"/>
    <w:rsid w:val="0028672C"/>
    <w:rsid w:val="002C17A0"/>
    <w:rsid w:val="00334B43"/>
    <w:rsid w:val="0048479A"/>
    <w:rsid w:val="005062E8"/>
    <w:rsid w:val="00605D93"/>
    <w:rsid w:val="00652971"/>
    <w:rsid w:val="006D5FF4"/>
    <w:rsid w:val="00750E42"/>
    <w:rsid w:val="007A229A"/>
    <w:rsid w:val="007A735F"/>
    <w:rsid w:val="007B3510"/>
    <w:rsid w:val="008659CE"/>
    <w:rsid w:val="00883046"/>
    <w:rsid w:val="00984220"/>
    <w:rsid w:val="009B63E6"/>
    <w:rsid w:val="00B06AB0"/>
    <w:rsid w:val="00BE6935"/>
    <w:rsid w:val="00CC4051"/>
    <w:rsid w:val="00E21409"/>
    <w:rsid w:val="00E4414F"/>
    <w:rsid w:val="00E524AB"/>
    <w:rsid w:val="00EE6DEB"/>
    <w:rsid w:val="00F902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AB0"/>
    <w:pPr>
      <w:suppressAutoHyphens/>
    </w:pPr>
    <w:rPr>
      <w:kern w:val="1"/>
      <w:sz w:val="24"/>
      <w:szCs w:val="24"/>
      <w:lang w:eastAsia="zh-CN"/>
    </w:rPr>
  </w:style>
  <w:style w:type="paragraph" w:styleId="Titolo1">
    <w:name w:val="heading 1"/>
    <w:basedOn w:val="Normale"/>
    <w:next w:val="Normale"/>
    <w:qFormat/>
    <w:rsid w:val="00B06AB0"/>
    <w:pPr>
      <w:keepNext/>
      <w:numPr>
        <w:numId w:val="1"/>
      </w:numPr>
      <w:jc w:val="center"/>
      <w:outlineLvl w:val="0"/>
    </w:pPr>
    <w:rPr>
      <w:b/>
      <w:bCs/>
    </w:rPr>
  </w:style>
  <w:style w:type="paragraph" w:styleId="Titolo2">
    <w:name w:val="heading 2"/>
    <w:basedOn w:val="Normale"/>
    <w:next w:val="Normale"/>
    <w:qFormat/>
    <w:rsid w:val="00B06AB0"/>
    <w:pPr>
      <w:keepNext/>
      <w:numPr>
        <w:ilvl w:val="1"/>
        <w:numId w:val="1"/>
      </w:numPr>
      <w:jc w:val="center"/>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06AB0"/>
  </w:style>
  <w:style w:type="character" w:customStyle="1" w:styleId="WW8Num1z1">
    <w:name w:val="WW8Num1z1"/>
    <w:rsid w:val="00B06AB0"/>
  </w:style>
  <w:style w:type="character" w:customStyle="1" w:styleId="WW8Num1z2">
    <w:name w:val="WW8Num1z2"/>
    <w:rsid w:val="00B06AB0"/>
  </w:style>
  <w:style w:type="character" w:customStyle="1" w:styleId="WW8Num1z3">
    <w:name w:val="WW8Num1z3"/>
    <w:rsid w:val="00B06AB0"/>
  </w:style>
  <w:style w:type="character" w:customStyle="1" w:styleId="WW8Num1z4">
    <w:name w:val="WW8Num1z4"/>
    <w:rsid w:val="00B06AB0"/>
  </w:style>
  <w:style w:type="character" w:customStyle="1" w:styleId="WW8Num1z5">
    <w:name w:val="WW8Num1z5"/>
    <w:rsid w:val="00B06AB0"/>
  </w:style>
  <w:style w:type="character" w:customStyle="1" w:styleId="WW8Num1z6">
    <w:name w:val="WW8Num1z6"/>
    <w:rsid w:val="00B06AB0"/>
  </w:style>
  <w:style w:type="character" w:customStyle="1" w:styleId="WW8Num1z7">
    <w:name w:val="WW8Num1z7"/>
    <w:rsid w:val="00B06AB0"/>
  </w:style>
  <w:style w:type="character" w:customStyle="1" w:styleId="WW8Num1z8">
    <w:name w:val="WW8Num1z8"/>
    <w:rsid w:val="00B06AB0"/>
  </w:style>
  <w:style w:type="character" w:customStyle="1" w:styleId="Carpredefinitoparagrafo2">
    <w:name w:val="Car. predefinito paragrafo2"/>
    <w:rsid w:val="00B06AB0"/>
  </w:style>
  <w:style w:type="character" w:customStyle="1" w:styleId="Carpredefinitoparagrafo1">
    <w:name w:val="Car. predefinito paragrafo1"/>
    <w:rsid w:val="00B06AB0"/>
  </w:style>
  <w:style w:type="character" w:styleId="Collegamentoipertestuale">
    <w:name w:val="Hyperlink"/>
    <w:basedOn w:val="Carpredefinitoparagrafo2"/>
    <w:rsid w:val="00B06AB0"/>
    <w:rPr>
      <w:color w:val="0000FF"/>
      <w:u w:val="single"/>
    </w:rPr>
  </w:style>
  <w:style w:type="character" w:customStyle="1" w:styleId="WW8Num28z3">
    <w:name w:val="WW8Num28z3"/>
    <w:rsid w:val="00B06AB0"/>
    <w:rPr>
      <w:rFonts w:ascii="Symbol" w:hAnsi="Symbol" w:cs="Symbol"/>
    </w:rPr>
  </w:style>
  <w:style w:type="character" w:customStyle="1" w:styleId="WW8Num28z2">
    <w:name w:val="WW8Num28z2"/>
    <w:rsid w:val="00B06AB0"/>
    <w:rPr>
      <w:rFonts w:ascii="Wingdings" w:hAnsi="Wingdings" w:cs="Wingdings"/>
    </w:rPr>
  </w:style>
  <w:style w:type="character" w:customStyle="1" w:styleId="WW8Num28z1">
    <w:name w:val="WW8Num28z1"/>
    <w:rsid w:val="00B06AB0"/>
    <w:rPr>
      <w:rFonts w:ascii="Courier New" w:hAnsi="Courier New" w:cs="Courier New"/>
    </w:rPr>
  </w:style>
  <w:style w:type="character" w:customStyle="1" w:styleId="WW8Num28z0">
    <w:name w:val="WW8Num28z0"/>
    <w:rsid w:val="00B06AB0"/>
    <w:rPr>
      <w:rFonts w:ascii="Symbol" w:hAnsi="Symbol" w:cs="Symbol"/>
      <w:color w:val="000000"/>
    </w:rPr>
  </w:style>
  <w:style w:type="character" w:customStyle="1" w:styleId="WW8Num27z8">
    <w:name w:val="WW8Num27z8"/>
    <w:rsid w:val="00B06AB0"/>
  </w:style>
  <w:style w:type="character" w:customStyle="1" w:styleId="WW8Num27z7">
    <w:name w:val="WW8Num27z7"/>
    <w:rsid w:val="00B06AB0"/>
  </w:style>
  <w:style w:type="character" w:customStyle="1" w:styleId="WW8Num27z6">
    <w:name w:val="WW8Num27z6"/>
    <w:rsid w:val="00B06AB0"/>
  </w:style>
  <w:style w:type="character" w:customStyle="1" w:styleId="WW8Num27z5">
    <w:name w:val="WW8Num27z5"/>
    <w:rsid w:val="00B06AB0"/>
  </w:style>
  <w:style w:type="character" w:customStyle="1" w:styleId="WW8Num27z4">
    <w:name w:val="WW8Num27z4"/>
    <w:rsid w:val="00B06AB0"/>
  </w:style>
  <w:style w:type="character" w:customStyle="1" w:styleId="WW8Num27z3">
    <w:name w:val="WW8Num27z3"/>
    <w:rsid w:val="00B06AB0"/>
  </w:style>
  <w:style w:type="character" w:customStyle="1" w:styleId="WW8Num27z2">
    <w:name w:val="WW8Num27z2"/>
    <w:rsid w:val="00B06AB0"/>
  </w:style>
  <w:style w:type="character" w:customStyle="1" w:styleId="WW8Num27z1">
    <w:name w:val="WW8Num27z1"/>
    <w:rsid w:val="00B06AB0"/>
  </w:style>
  <w:style w:type="character" w:customStyle="1" w:styleId="WW8Num27z0">
    <w:name w:val="WW8Num27z0"/>
    <w:rsid w:val="00B06AB0"/>
  </w:style>
  <w:style w:type="character" w:customStyle="1" w:styleId="WW8Num26z2">
    <w:name w:val="WW8Num26z2"/>
    <w:rsid w:val="00B06AB0"/>
    <w:rPr>
      <w:rFonts w:ascii="Wingdings" w:hAnsi="Wingdings" w:cs="Wingdings"/>
    </w:rPr>
  </w:style>
  <w:style w:type="character" w:customStyle="1" w:styleId="WW8Num26z1">
    <w:name w:val="WW8Num26z1"/>
    <w:rsid w:val="00B06AB0"/>
    <w:rPr>
      <w:rFonts w:ascii="Courier New" w:hAnsi="Courier New" w:cs="Courier New"/>
    </w:rPr>
  </w:style>
  <w:style w:type="character" w:customStyle="1" w:styleId="WW8Num26z0">
    <w:name w:val="WW8Num26z0"/>
    <w:rsid w:val="00B06AB0"/>
    <w:rPr>
      <w:rFonts w:ascii="Symbol" w:hAnsi="Symbol" w:cs="Symbol"/>
    </w:rPr>
  </w:style>
  <w:style w:type="character" w:customStyle="1" w:styleId="WW8Num25z2">
    <w:name w:val="WW8Num25z2"/>
    <w:rsid w:val="00B06AB0"/>
    <w:rPr>
      <w:rFonts w:ascii="Wingdings" w:hAnsi="Wingdings" w:cs="Wingdings"/>
    </w:rPr>
  </w:style>
  <w:style w:type="character" w:customStyle="1" w:styleId="WW8Num25z1">
    <w:name w:val="WW8Num25z1"/>
    <w:rsid w:val="00B06AB0"/>
    <w:rPr>
      <w:rFonts w:ascii="Courier New" w:hAnsi="Courier New" w:cs="Courier New"/>
    </w:rPr>
  </w:style>
  <w:style w:type="character" w:customStyle="1" w:styleId="WW8Num25z0">
    <w:name w:val="WW8Num25z0"/>
    <w:rsid w:val="00B06AB0"/>
    <w:rPr>
      <w:rFonts w:ascii="Symbol" w:hAnsi="Symbol" w:cs="Symbol"/>
    </w:rPr>
  </w:style>
  <w:style w:type="character" w:customStyle="1" w:styleId="WW8Num24z8">
    <w:name w:val="WW8Num24z8"/>
    <w:rsid w:val="00B06AB0"/>
  </w:style>
  <w:style w:type="character" w:customStyle="1" w:styleId="WW8Num24z7">
    <w:name w:val="WW8Num24z7"/>
    <w:rsid w:val="00B06AB0"/>
  </w:style>
  <w:style w:type="character" w:customStyle="1" w:styleId="WW8Num24z6">
    <w:name w:val="WW8Num24z6"/>
    <w:rsid w:val="00B06AB0"/>
  </w:style>
  <w:style w:type="character" w:customStyle="1" w:styleId="WW8Num24z5">
    <w:name w:val="WW8Num24z5"/>
    <w:rsid w:val="00B06AB0"/>
  </w:style>
  <w:style w:type="character" w:customStyle="1" w:styleId="WW8Num24z4">
    <w:name w:val="WW8Num24z4"/>
    <w:rsid w:val="00B06AB0"/>
  </w:style>
  <w:style w:type="character" w:customStyle="1" w:styleId="WW8Num24z3">
    <w:name w:val="WW8Num24z3"/>
    <w:rsid w:val="00B06AB0"/>
  </w:style>
  <w:style w:type="character" w:customStyle="1" w:styleId="WW8Num24z2">
    <w:name w:val="WW8Num24z2"/>
    <w:rsid w:val="00B06AB0"/>
  </w:style>
  <w:style w:type="character" w:customStyle="1" w:styleId="WW8Num24z1">
    <w:name w:val="WW8Num24z1"/>
    <w:rsid w:val="00B06AB0"/>
  </w:style>
  <w:style w:type="character" w:customStyle="1" w:styleId="WW8Num24z0">
    <w:name w:val="WW8Num24z0"/>
    <w:rsid w:val="00B06AB0"/>
  </w:style>
  <w:style w:type="character" w:customStyle="1" w:styleId="WW8Num23z8">
    <w:name w:val="WW8Num23z8"/>
    <w:rsid w:val="00B06AB0"/>
  </w:style>
  <w:style w:type="character" w:customStyle="1" w:styleId="WW8Num23z7">
    <w:name w:val="WW8Num23z7"/>
    <w:rsid w:val="00B06AB0"/>
  </w:style>
  <w:style w:type="character" w:customStyle="1" w:styleId="WW8Num23z6">
    <w:name w:val="WW8Num23z6"/>
    <w:rsid w:val="00B06AB0"/>
  </w:style>
  <w:style w:type="character" w:customStyle="1" w:styleId="WW8Num23z5">
    <w:name w:val="WW8Num23z5"/>
    <w:rsid w:val="00B06AB0"/>
  </w:style>
  <w:style w:type="character" w:customStyle="1" w:styleId="WW8Num23z4">
    <w:name w:val="WW8Num23z4"/>
    <w:rsid w:val="00B06AB0"/>
  </w:style>
  <w:style w:type="character" w:customStyle="1" w:styleId="WW8Num23z3">
    <w:name w:val="WW8Num23z3"/>
    <w:rsid w:val="00B06AB0"/>
  </w:style>
  <w:style w:type="character" w:customStyle="1" w:styleId="WW8Num23z2">
    <w:name w:val="WW8Num23z2"/>
    <w:rsid w:val="00B06AB0"/>
  </w:style>
  <w:style w:type="character" w:customStyle="1" w:styleId="WW8Num23z1">
    <w:name w:val="WW8Num23z1"/>
    <w:rsid w:val="00B06AB0"/>
  </w:style>
  <w:style w:type="character" w:customStyle="1" w:styleId="WW8Num23z0">
    <w:name w:val="WW8Num23z0"/>
    <w:rsid w:val="00B06AB0"/>
    <w:rPr>
      <w:b/>
    </w:rPr>
  </w:style>
  <w:style w:type="character" w:customStyle="1" w:styleId="WW8Num22z8">
    <w:name w:val="WW8Num22z8"/>
    <w:rsid w:val="00B06AB0"/>
  </w:style>
  <w:style w:type="character" w:customStyle="1" w:styleId="WW8Num22z7">
    <w:name w:val="WW8Num22z7"/>
    <w:rsid w:val="00B06AB0"/>
  </w:style>
  <w:style w:type="character" w:customStyle="1" w:styleId="WW8Num22z6">
    <w:name w:val="WW8Num22z6"/>
    <w:rsid w:val="00B06AB0"/>
  </w:style>
  <w:style w:type="character" w:customStyle="1" w:styleId="WW8Num22z5">
    <w:name w:val="WW8Num22z5"/>
    <w:rsid w:val="00B06AB0"/>
  </w:style>
  <w:style w:type="character" w:customStyle="1" w:styleId="WW8Num22z4">
    <w:name w:val="WW8Num22z4"/>
    <w:rsid w:val="00B06AB0"/>
  </w:style>
  <w:style w:type="character" w:customStyle="1" w:styleId="WW8Num22z3">
    <w:name w:val="WW8Num22z3"/>
    <w:rsid w:val="00B06AB0"/>
  </w:style>
  <w:style w:type="character" w:customStyle="1" w:styleId="WW8Num22z2">
    <w:name w:val="WW8Num22z2"/>
    <w:rsid w:val="00B06AB0"/>
  </w:style>
  <w:style w:type="character" w:customStyle="1" w:styleId="WW8Num22z1">
    <w:name w:val="WW8Num22z1"/>
    <w:rsid w:val="00B06AB0"/>
  </w:style>
  <w:style w:type="character" w:customStyle="1" w:styleId="WW8Num22z0">
    <w:name w:val="WW8Num22z0"/>
    <w:rsid w:val="00B06AB0"/>
  </w:style>
  <w:style w:type="character" w:customStyle="1" w:styleId="WW8Num21z8">
    <w:name w:val="WW8Num21z8"/>
    <w:rsid w:val="00B06AB0"/>
  </w:style>
  <w:style w:type="character" w:customStyle="1" w:styleId="WW8Num21z7">
    <w:name w:val="WW8Num21z7"/>
    <w:rsid w:val="00B06AB0"/>
  </w:style>
  <w:style w:type="character" w:customStyle="1" w:styleId="WW8Num21z6">
    <w:name w:val="WW8Num21z6"/>
    <w:rsid w:val="00B06AB0"/>
  </w:style>
  <w:style w:type="character" w:customStyle="1" w:styleId="WW8Num21z5">
    <w:name w:val="WW8Num21z5"/>
    <w:rsid w:val="00B06AB0"/>
  </w:style>
  <w:style w:type="character" w:customStyle="1" w:styleId="WW8Num21z4">
    <w:name w:val="WW8Num21z4"/>
    <w:rsid w:val="00B06AB0"/>
  </w:style>
  <w:style w:type="character" w:customStyle="1" w:styleId="WW8Num21z3">
    <w:name w:val="WW8Num21z3"/>
    <w:rsid w:val="00B06AB0"/>
  </w:style>
  <w:style w:type="character" w:customStyle="1" w:styleId="WW8Num21z2">
    <w:name w:val="WW8Num21z2"/>
    <w:rsid w:val="00B06AB0"/>
  </w:style>
  <w:style w:type="character" w:customStyle="1" w:styleId="WW8Num21z1">
    <w:name w:val="WW8Num21z1"/>
    <w:rsid w:val="00B06AB0"/>
  </w:style>
  <w:style w:type="character" w:customStyle="1" w:styleId="WW8Num21z0">
    <w:name w:val="WW8Num21z0"/>
    <w:rsid w:val="00B06AB0"/>
  </w:style>
  <w:style w:type="character" w:customStyle="1" w:styleId="WW8Num20z8">
    <w:name w:val="WW8Num20z8"/>
    <w:rsid w:val="00B06AB0"/>
  </w:style>
  <w:style w:type="character" w:customStyle="1" w:styleId="WW8Num20z7">
    <w:name w:val="WW8Num20z7"/>
    <w:rsid w:val="00B06AB0"/>
  </w:style>
  <w:style w:type="character" w:customStyle="1" w:styleId="WW8Num20z6">
    <w:name w:val="WW8Num20z6"/>
    <w:rsid w:val="00B06AB0"/>
  </w:style>
  <w:style w:type="character" w:customStyle="1" w:styleId="WW8Num20z5">
    <w:name w:val="WW8Num20z5"/>
    <w:rsid w:val="00B06AB0"/>
  </w:style>
  <w:style w:type="character" w:customStyle="1" w:styleId="WW8Num20z4">
    <w:name w:val="WW8Num20z4"/>
    <w:rsid w:val="00B06AB0"/>
  </w:style>
  <w:style w:type="character" w:customStyle="1" w:styleId="WW8Num20z3">
    <w:name w:val="WW8Num20z3"/>
    <w:rsid w:val="00B06AB0"/>
  </w:style>
  <w:style w:type="character" w:customStyle="1" w:styleId="WW8Num20z2">
    <w:name w:val="WW8Num20z2"/>
    <w:rsid w:val="00B06AB0"/>
  </w:style>
  <w:style w:type="character" w:customStyle="1" w:styleId="WW8Num20z1">
    <w:name w:val="WW8Num20z1"/>
    <w:rsid w:val="00B06AB0"/>
  </w:style>
  <w:style w:type="character" w:customStyle="1" w:styleId="WW8Num20z0">
    <w:name w:val="WW8Num20z0"/>
    <w:rsid w:val="00B06AB0"/>
  </w:style>
  <w:style w:type="character" w:customStyle="1" w:styleId="WW8Num19z8">
    <w:name w:val="WW8Num19z8"/>
    <w:rsid w:val="00B06AB0"/>
  </w:style>
  <w:style w:type="character" w:customStyle="1" w:styleId="WW8Num19z7">
    <w:name w:val="WW8Num19z7"/>
    <w:rsid w:val="00B06AB0"/>
  </w:style>
  <w:style w:type="character" w:customStyle="1" w:styleId="WW8Num19z6">
    <w:name w:val="WW8Num19z6"/>
    <w:rsid w:val="00B06AB0"/>
  </w:style>
  <w:style w:type="character" w:customStyle="1" w:styleId="WW8Num19z5">
    <w:name w:val="WW8Num19z5"/>
    <w:rsid w:val="00B06AB0"/>
  </w:style>
  <w:style w:type="character" w:customStyle="1" w:styleId="WW8Num19z4">
    <w:name w:val="WW8Num19z4"/>
    <w:rsid w:val="00B06AB0"/>
  </w:style>
  <w:style w:type="character" w:customStyle="1" w:styleId="WW8Num19z3">
    <w:name w:val="WW8Num19z3"/>
    <w:rsid w:val="00B06AB0"/>
  </w:style>
  <w:style w:type="character" w:customStyle="1" w:styleId="WW8Num19z2">
    <w:name w:val="WW8Num19z2"/>
    <w:rsid w:val="00B06AB0"/>
  </w:style>
  <w:style w:type="character" w:customStyle="1" w:styleId="WW8Num19z1">
    <w:name w:val="WW8Num19z1"/>
    <w:rsid w:val="00B06AB0"/>
  </w:style>
  <w:style w:type="character" w:customStyle="1" w:styleId="WW8Num19z0">
    <w:name w:val="WW8Num19z0"/>
    <w:rsid w:val="00B06AB0"/>
  </w:style>
  <w:style w:type="character" w:customStyle="1" w:styleId="WW8Num18z8">
    <w:name w:val="WW8Num18z8"/>
    <w:rsid w:val="00B06AB0"/>
  </w:style>
  <w:style w:type="character" w:customStyle="1" w:styleId="WW8Num18z7">
    <w:name w:val="WW8Num18z7"/>
    <w:rsid w:val="00B06AB0"/>
  </w:style>
  <w:style w:type="character" w:customStyle="1" w:styleId="WW8Num18z6">
    <w:name w:val="WW8Num18z6"/>
    <w:rsid w:val="00B06AB0"/>
  </w:style>
  <w:style w:type="character" w:customStyle="1" w:styleId="WW8Num18z5">
    <w:name w:val="WW8Num18z5"/>
    <w:rsid w:val="00B06AB0"/>
  </w:style>
  <w:style w:type="character" w:customStyle="1" w:styleId="WW8Num18z4">
    <w:name w:val="WW8Num18z4"/>
    <w:rsid w:val="00B06AB0"/>
  </w:style>
  <w:style w:type="character" w:customStyle="1" w:styleId="WW8Num18z3">
    <w:name w:val="WW8Num18z3"/>
    <w:rsid w:val="00B06AB0"/>
  </w:style>
  <w:style w:type="character" w:customStyle="1" w:styleId="WW8Num18z2">
    <w:name w:val="WW8Num18z2"/>
    <w:rsid w:val="00B06AB0"/>
  </w:style>
  <w:style w:type="character" w:customStyle="1" w:styleId="WW8Num18z1">
    <w:name w:val="WW8Num18z1"/>
    <w:rsid w:val="00B06AB0"/>
  </w:style>
  <w:style w:type="character" w:customStyle="1" w:styleId="WW8Num18z0">
    <w:name w:val="WW8Num18z0"/>
    <w:rsid w:val="00B06AB0"/>
  </w:style>
  <w:style w:type="character" w:customStyle="1" w:styleId="WW8Num17z8">
    <w:name w:val="WW8Num17z8"/>
    <w:rsid w:val="00B06AB0"/>
  </w:style>
  <w:style w:type="character" w:customStyle="1" w:styleId="WW8Num17z7">
    <w:name w:val="WW8Num17z7"/>
    <w:rsid w:val="00B06AB0"/>
  </w:style>
  <w:style w:type="character" w:customStyle="1" w:styleId="WW8Num17z6">
    <w:name w:val="WW8Num17z6"/>
    <w:rsid w:val="00B06AB0"/>
  </w:style>
  <w:style w:type="character" w:customStyle="1" w:styleId="WW8Num17z5">
    <w:name w:val="WW8Num17z5"/>
    <w:rsid w:val="00B06AB0"/>
  </w:style>
  <w:style w:type="character" w:customStyle="1" w:styleId="WW8Num17z4">
    <w:name w:val="WW8Num17z4"/>
    <w:rsid w:val="00B06AB0"/>
  </w:style>
  <w:style w:type="character" w:customStyle="1" w:styleId="WW8Num17z3">
    <w:name w:val="WW8Num17z3"/>
    <w:rsid w:val="00B06AB0"/>
  </w:style>
  <w:style w:type="character" w:customStyle="1" w:styleId="WW8Num17z2">
    <w:name w:val="WW8Num17z2"/>
    <w:rsid w:val="00B06AB0"/>
  </w:style>
  <w:style w:type="character" w:customStyle="1" w:styleId="WW8Num17z1">
    <w:name w:val="WW8Num17z1"/>
    <w:rsid w:val="00B06AB0"/>
  </w:style>
  <w:style w:type="character" w:customStyle="1" w:styleId="WW8Num17z0">
    <w:name w:val="WW8Num17z0"/>
    <w:rsid w:val="00B06AB0"/>
  </w:style>
  <w:style w:type="character" w:customStyle="1" w:styleId="WW8Num16z8">
    <w:name w:val="WW8Num16z8"/>
    <w:rsid w:val="00B06AB0"/>
  </w:style>
  <w:style w:type="character" w:customStyle="1" w:styleId="WW8Num16z7">
    <w:name w:val="WW8Num16z7"/>
    <w:rsid w:val="00B06AB0"/>
  </w:style>
  <w:style w:type="character" w:customStyle="1" w:styleId="WW8Num16z6">
    <w:name w:val="WW8Num16z6"/>
    <w:rsid w:val="00B06AB0"/>
  </w:style>
  <w:style w:type="character" w:customStyle="1" w:styleId="WW8Num16z5">
    <w:name w:val="WW8Num16z5"/>
    <w:rsid w:val="00B06AB0"/>
  </w:style>
  <w:style w:type="character" w:customStyle="1" w:styleId="WW8Num16z4">
    <w:name w:val="WW8Num16z4"/>
    <w:rsid w:val="00B06AB0"/>
  </w:style>
  <w:style w:type="character" w:customStyle="1" w:styleId="WW8Num16z3">
    <w:name w:val="WW8Num16z3"/>
    <w:rsid w:val="00B06AB0"/>
  </w:style>
  <w:style w:type="character" w:customStyle="1" w:styleId="WW8Num16z2">
    <w:name w:val="WW8Num16z2"/>
    <w:rsid w:val="00B06AB0"/>
  </w:style>
  <w:style w:type="character" w:customStyle="1" w:styleId="WW8Num16z1">
    <w:name w:val="WW8Num16z1"/>
    <w:rsid w:val="00B06AB0"/>
  </w:style>
  <w:style w:type="character" w:customStyle="1" w:styleId="WW8Num16z0">
    <w:name w:val="WW8Num16z0"/>
    <w:rsid w:val="00B06AB0"/>
  </w:style>
  <w:style w:type="character" w:customStyle="1" w:styleId="WW8Num15z8">
    <w:name w:val="WW8Num15z8"/>
    <w:rsid w:val="00B06AB0"/>
  </w:style>
  <w:style w:type="character" w:customStyle="1" w:styleId="WW8Num15z7">
    <w:name w:val="WW8Num15z7"/>
    <w:rsid w:val="00B06AB0"/>
  </w:style>
  <w:style w:type="character" w:customStyle="1" w:styleId="WW8Num15z6">
    <w:name w:val="WW8Num15z6"/>
    <w:rsid w:val="00B06AB0"/>
  </w:style>
  <w:style w:type="character" w:customStyle="1" w:styleId="WW8Num15z5">
    <w:name w:val="WW8Num15z5"/>
    <w:rsid w:val="00B06AB0"/>
  </w:style>
  <w:style w:type="character" w:customStyle="1" w:styleId="WW8Num15z4">
    <w:name w:val="WW8Num15z4"/>
    <w:rsid w:val="00B06AB0"/>
  </w:style>
  <w:style w:type="character" w:customStyle="1" w:styleId="WW8Num15z3">
    <w:name w:val="WW8Num15z3"/>
    <w:rsid w:val="00B06AB0"/>
  </w:style>
  <w:style w:type="character" w:customStyle="1" w:styleId="WW8Num15z2">
    <w:name w:val="WW8Num15z2"/>
    <w:rsid w:val="00B06AB0"/>
  </w:style>
  <w:style w:type="character" w:customStyle="1" w:styleId="WW8Num15z1">
    <w:name w:val="WW8Num15z1"/>
    <w:rsid w:val="00B06AB0"/>
  </w:style>
  <w:style w:type="character" w:customStyle="1" w:styleId="WW8Num15z0">
    <w:name w:val="WW8Num15z0"/>
    <w:rsid w:val="00B06AB0"/>
  </w:style>
  <w:style w:type="character" w:customStyle="1" w:styleId="WW8Num14z8">
    <w:name w:val="WW8Num14z8"/>
    <w:rsid w:val="00B06AB0"/>
  </w:style>
  <w:style w:type="character" w:customStyle="1" w:styleId="WW8Num14z7">
    <w:name w:val="WW8Num14z7"/>
    <w:rsid w:val="00B06AB0"/>
  </w:style>
  <w:style w:type="character" w:customStyle="1" w:styleId="WW8Num14z6">
    <w:name w:val="WW8Num14z6"/>
    <w:rsid w:val="00B06AB0"/>
  </w:style>
  <w:style w:type="character" w:customStyle="1" w:styleId="WW8Num14z5">
    <w:name w:val="WW8Num14z5"/>
    <w:rsid w:val="00B06AB0"/>
  </w:style>
  <w:style w:type="character" w:customStyle="1" w:styleId="WW8Num14z4">
    <w:name w:val="WW8Num14z4"/>
    <w:rsid w:val="00B06AB0"/>
  </w:style>
  <w:style w:type="character" w:customStyle="1" w:styleId="WW8Num14z3">
    <w:name w:val="WW8Num14z3"/>
    <w:rsid w:val="00B06AB0"/>
  </w:style>
  <w:style w:type="character" w:customStyle="1" w:styleId="WW8Num14z2">
    <w:name w:val="WW8Num14z2"/>
    <w:rsid w:val="00B06AB0"/>
  </w:style>
  <w:style w:type="character" w:customStyle="1" w:styleId="WW8Num14z1">
    <w:name w:val="WW8Num14z1"/>
    <w:rsid w:val="00B06AB0"/>
  </w:style>
  <w:style w:type="character" w:customStyle="1" w:styleId="WW8Num14z0">
    <w:name w:val="WW8Num14z0"/>
    <w:rsid w:val="00B06AB0"/>
  </w:style>
  <w:style w:type="character" w:customStyle="1" w:styleId="WW8Num13z2">
    <w:name w:val="WW8Num13z2"/>
    <w:rsid w:val="00B06AB0"/>
    <w:rPr>
      <w:rFonts w:ascii="Wingdings" w:hAnsi="Wingdings" w:cs="Wingdings"/>
    </w:rPr>
  </w:style>
  <w:style w:type="character" w:customStyle="1" w:styleId="WW8Num13z1">
    <w:name w:val="WW8Num13z1"/>
    <w:rsid w:val="00B06AB0"/>
    <w:rPr>
      <w:rFonts w:ascii="Courier New" w:hAnsi="Courier New" w:cs="Courier New"/>
    </w:rPr>
  </w:style>
  <w:style w:type="character" w:customStyle="1" w:styleId="WW8Num13z0">
    <w:name w:val="WW8Num13z0"/>
    <w:rsid w:val="00B06AB0"/>
    <w:rPr>
      <w:rFonts w:ascii="Symbol" w:hAnsi="Symbol" w:cs="Symbol"/>
    </w:rPr>
  </w:style>
  <w:style w:type="character" w:customStyle="1" w:styleId="WW8Num12z8">
    <w:name w:val="WW8Num12z8"/>
    <w:rsid w:val="00B06AB0"/>
  </w:style>
  <w:style w:type="character" w:customStyle="1" w:styleId="WW8Num12z7">
    <w:name w:val="WW8Num12z7"/>
    <w:rsid w:val="00B06AB0"/>
  </w:style>
  <w:style w:type="character" w:customStyle="1" w:styleId="WW8Num12z6">
    <w:name w:val="WW8Num12z6"/>
    <w:rsid w:val="00B06AB0"/>
  </w:style>
  <w:style w:type="character" w:customStyle="1" w:styleId="WW8Num12z5">
    <w:name w:val="WW8Num12z5"/>
    <w:rsid w:val="00B06AB0"/>
  </w:style>
  <w:style w:type="character" w:customStyle="1" w:styleId="WW8Num12z4">
    <w:name w:val="WW8Num12z4"/>
    <w:rsid w:val="00B06AB0"/>
  </w:style>
  <w:style w:type="character" w:customStyle="1" w:styleId="WW8Num12z3">
    <w:name w:val="WW8Num12z3"/>
    <w:rsid w:val="00B06AB0"/>
  </w:style>
  <w:style w:type="character" w:customStyle="1" w:styleId="WW8Num12z2">
    <w:name w:val="WW8Num12z2"/>
    <w:rsid w:val="00B06AB0"/>
  </w:style>
  <w:style w:type="character" w:customStyle="1" w:styleId="WW8Num12z1">
    <w:name w:val="WW8Num12z1"/>
    <w:rsid w:val="00B06AB0"/>
  </w:style>
  <w:style w:type="character" w:customStyle="1" w:styleId="WW8Num12z0">
    <w:name w:val="WW8Num12z0"/>
    <w:rsid w:val="00B06AB0"/>
    <w:rPr>
      <w:sz w:val="24"/>
      <w:szCs w:val="24"/>
    </w:rPr>
  </w:style>
  <w:style w:type="character" w:customStyle="1" w:styleId="WW8Num11z8">
    <w:name w:val="WW8Num11z8"/>
    <w:rsid w:val="00B06AB0"/>
  </w:style>
  <w:style w:type="character" w:customStyle="1" w:styleId="WW8Num11z7">
    <w:name w:val="WW8Num11z7"/>
    <w:rsid w:val="00B06AB0"/>
  </w:style>
  <w:style w:type="character" w:customStyle="1" w:styleId="WW8Num11z6">
    <w:name w:val="WW8Num11z6"/>
    <w:rsid w:val="00B06AB0"/>
  </w:style>
  <w:style w:type="character" w:customStyle="1" w:styleId="WW8Num11z5">
    <w:name w:val="WW8Num11z5"/>
    <w:rsid w:val="00B06AB0"/>
  </w:style>
  <w:style w:type="character" w:customStyle="1" w:styleId="WW8Num11z4">
    <w:name w:val="WW8Num11z4"/>
    <w:rsid w:val="00B06AB0"/>
  </w:style>
  <w:style w:type="character" w:customStyle="1" w:styleId="WW8Num11z3">
    <w:name w:val="WW8Num11z3"/>
    <w:rsid w:val="00B06AB0"/>
  </w:style>
  <w:style w:type="character" w:customStyle="1" w:styleId="WW8Num11z2">
    <w:name w:val="WW8Num11z2"/>
    <w:rsid w:val="00B06AB0"/>
  </w:style>
  <w:style w:type="character" w:customStyle="1" w:styleId="WW8Num11z1">
    <w:name w:val="WW8Num11z1"/>
    <w:rsid w:val="00B06AB0"/>
  </w:style>
  <w:style w:type="character" w:customStyle="1" w:styleId="WW8Num11z0">
    <w:name w:val="WW8Num11z0"/>
    <w:rsid w:val="00B06AB0"/>
  </w:style>
  <w:style w:type="character" w:customStyle="1" w:styleId="WW8Num10z8">
    <w:name w:val="WW8Num10z8"/>
    <w:rsid w:val="00B06AB0"/>
  </w:style>
  <w:style w:type="character" w:customStyle="1" w:styleId="WW8Num10z7">
    <w:name w:val="WW8Num10z7"/>
    <w:rsid w:val="00B06AB0"/>
  </w:style>
  <w:style w:type="character" w:customStyle="1" w:styleId="WW8Num10z6">
    <w:name w:val="WW8Num10z6"/>
    <w:rsid w:val="00B06AB0"/>
  </w:style>
  <w:style w:type="character" w:customStyle="1" w:styleId="WW8Num10z5">
    <w:name w:val="WW8Num10z5"/>
    <w:rsid w:val="00B06AB0"/>
  </w:style>
  <w:style w:type="character" w:customStyle="1" w:styleId="WW8Num10z4">
    <w:name w:val="WW8Num10z4"/>
    <w:rsid w:val="00B06AB0"/>
  </w:style>
  <w:style w:type="character" w:customStyle="1" w:styleId="WW8Num10z3">
    <w:name w:val="WW8Num10z3"/>
    <w:rsid w:val="00B06AB0"/>
  </w:style>
  <w:style w:type="character" w:customStyle="1" w:styleId="WW8Num10z2">
    <w:name w:val="WW8Num10z2"/>
    <w:rsid w:val="00B06AB0"/>
  </w:style>
  <w:style w:type="character" w:customStyle="1" w:styleId="WW8Num10z1">
    <w:name w:val="WW8Num10z1"/>
    <w:rsid w:val="00B06AB0"/>
  </w:style>
  <w:style w:type="character" w:customStyle="1" w:styleId="WW8Num10z0">
    <w:name w:val="WW8Num10z0"/>
    <w:rsid w:val="00B06AB0"/>
  </w:style>
  <w:style w:type="character" w:customStyle="1" w:styleId="WW8Num9z3">
    <w:name w:val="WW8Num9z3"/>
    <w:rsid w:val="00B06AB0"/>
    <w:rPr>
      <w:rFonts w:ascii="Symbol" w:hAnsi="Symbol" w:cs="Symbol"/>
    </w:rPr>
  </w:style>
  <w:style w:type="character" w:customStyle="1" w:styleId="WW8Num9z2">
    <w:name w:val="WW8Num9z2"/>
    <w:rsid w:val="00B06AB0"/>
    <w:rPr>
      <w:rFonts w:ascii="Wingdings" w:hAnsi="Wingdings" w:cs="Wingdings"/>
    </w:rPr>
  </w:style>
  <w:style w:type="character" w:customStyle="1" w:styleId="WW8Num9z1">
    <w:name w:val="WW8Num9z1"/>
    <w:rsid w:val="00B06AB0"/>
    <w:rPr>
      <w:rFonts w:ascii="Courier New" w:hAnsi="Courier New" w:cs="Courier New"/>
    </w:rPr>
  </w:style>
  <w:style w:type="character" w:customStyle="1" w:styleId="WW8Num9z0">
    <w:name w:val="WW8Num9z0"/>
    <w:rsid w:val="00B06AB0"/>
    <w:rPr>
      <w:rFonts w:ascii="Verdana" w:hAnsi="Verdana" w:cs="Verdana"/>
    </w:rPr>
  </w:style>
  <w:style w:type="character" w:customStyle="1" w:styleId="WW8Num8z8">
    <w:name w:val="WW8Num8z8"/>
    <w:rsid w:val="00B06AB0"/>
  </w:style>
  <w:style w:type="character" w:customStyle="1" w:styleId="WW8Num8z7">
    <w:name w:val="WW8Num8z7"/>
    <w:rsid w:val="00B06AB0"/>
  </w:style>
  <w:style w:type="character" w:customStyle="1" w:styleId="WW8Num8z6">
    <w:name w:val="WW8Num8z6"/>
    <w:rsid w:val="00B06AB0"/>
  </w:style>
  <w:style w:type="character" w:customStyle="1" w:styleId="WW8Num8z5">
    <w:name w:val="WW8Num8z5"/>
    <w:rsid w:val="00B06AB0"/>
  </w:style>
  <w:style w:type="character" w:customStyle="1" w:styleId="WW8Num8z4">
    <w:name w:val="WW8Num8z4"/>
    <w:rsid w:val="00B06AB0"/>
  </w:style>
  <w:style w:type="character" w:customStyle="1" w:styleId="WW8Num8z3">
    <w:name w:val="WW8Num8z3"/>
    <w:rsid w:val="00B06AB0"/>
  </w:style>
  <w:style w:type="character" w:customStyle="1" w:styleId="WW8Num8z2">
    <w:name w:val="WW8Num8z2"/>
    <w:rsid w:val="00B06AB0"/>
  </w:style>
  <w:style w:type="character" w:customStyle="1" w:styleId="WW8Num8z1">
    <w:name w:val="WW8Num8z1"/>
    <w:rsid w:val="00B06AB0"/>
  </w:style>
  <w:style w:type="character" w:customStyle="1" w:styleId="WW8Num8z0">
    <w:name w:val="WW8Num8z0"/>
    <w:rsid w:val="00B06AB0"/>
    <w:rPr>
      <w:b w:val="0"/>
      <w:iCs/>
      <w:color w:val="000000"/>
    </w:rPr>
  </w:style>
  <w:style w:type="character" w:customStyle="1" w:styleId="WW8Num7z8">
    <w:name w:val="WW8Num7z8"/>
    <w:rsid w:val="00B06AB0"/>
  </w:style>
  <w:style w:type="character" w:customStyle="1" w:styleId="WW8Num7z7">
    <w:name w:val="WW8Num7z7"/>
    <w:rsid w:val="00B06AB0"/>
  </w:style>
  <w:style w:type="character" w:customStyle="1" w:styleId="WW8Num7z6">
    <w:name w:val="WW8Num7z6"/>
    <w:rsid w:val="00B06AB0"/>
  </w:style>
  <w:style w:type="character" w:customStyle="1" w:styleId="WW8Num7z5">
    <w:name w:val="WW8Num7z5"/>
    <w:rsid w:val="00B06AB0"/>
  </w:style>
  <w:style w:type="character" w:customStyle="1" w:styleId="WW8Num7z4">
    <w:name w:val="WW8Num7z4"/>
    <w:rsid w:val="00B06AB0"/>
  </w:style>
  <w:style w:type="character" w:customStyle="1" w:styleId="WW8Num7z3">
    <w:name w:val="WW8Num7z3"/>
    <w:rsid w:val="00B06AB0"/>
  </w:style>
  <w:style w:type="character" w:customStyle="1" w:styleId="WW8Num7z2">
    <w:name w:val="WW8Num7z2"/>
    <w:rsid w:val="00B06AB0"/>
  </w:style>
  <w:style w:type="character" w:customStyle="1" w:styleId="WW8Num7z1">
    <w:name w:val="WW8Num7z1"/>
    <w:rsid w:val="00B06AB0"/>
  </w:style>
  <w:style w:type="character" w:customStyle="1" w:styleId="WW8Num7z0">
    <w:name w:val="WW8Num7z0"/>
    <w:rsid w:val="00B06AB0"/>
  </w:style>
  <w:style w:type="character" w:customStyle="1" w:styleId="WW8Num6z2">
    <w:name w:val="WW8Num6z2"/>
    <w:rsid w:val="00B06AB0"/>
    <w:rPr>
      <w:rFonts w:ascii="Wingdings" w:hAnsi="Wingdings" w:cs="Wingdings"/>
    </w:rPr>
  </w:style>
  <w:style w:type="character" w:customStyle="1" w:styleId="WW8Num6z1">
    <w:name w:val="WW8Num6z1"/>
    <w:rsid w:val="00B06AB0"/>
    <w:rPr>
      <w:rFonts w:ascii="Courier New" w:hAnsi="Courier New" w:cs="Courier New"/>
    </w:rPr>
  </w:style>
  <w:style w:type="character" w:customStyle="1" w:styleId="WW8Num6z0">
    <w:name w:val="WW8Num6z0"/>
    <w:rsid w:val="00B06AB0"/>
    <w:rPr>
      <w:rFonts w:ascii="Symbol" w:hAnsi="Symbol" w:cs="Symbol"/>
    </w:rPr>
  </w:style>
  <w:style w:type="character" w:customStyle="1" w:styleId="WW8Num5z2">
    <w:name w:val="WW8Num5z2"/>
    <w:rsid w:val="00B06AB0"/>
    <w:rPr>
      <w:rFonts w:ascii="Wingdings" w:hAnsi="Wingdings" w:cs="Wingdings"/>
    </w:rPr>
  </w:style>
  <w:style w:type="character" w:customStyle="1" w:styleId="WW8Num5z1">
    <w:name w:val="WW8Num5z1"/>
    <w:rsid w:val="00B06AB0"/>
    <w:rPr>
      <w:rFonts w:ascii="Courier New" w:hAnsi="Courier New" w:cs="Courier New"/>
    </w:rPr>
  </w:style>
  <w:style w:type="character" w:customStyle="1" w:styleId="WW8Num5z0">
    <w:name w:val="WW8Num5z0"/>
    <w:rsid w:val="00B06AB0"/>
    <w:rPr>
      <w:rFonts w:ascii="Symbol" w:hAnsi="Symbol" w:cs="Symbol"/>
    </w:rPr>
  </w:style>
  <w:style w:type="character" w:customStyle="1" w:styleId="WW8Num4z8">
    <w:name w:val="WW8Num4z8"/>
    <w:rsid w:val="00B06AB0"/>
  </w:style>
  <w:style w:type="character" w:customStyle="1" w:styleId="WW8Num4z7">
    <w:name w:val="WW8Num4z7"/>
    <w:rsid w:val="00B06AB0"/>
  </w:style>
  <w:style w:type="character" w:customStyle="1" w:styleId="WW8Num4z6">
    <w:name w:val="WW8Num4z6"/>
    <w:rsid w:val="00B06AB0"/>
  </w:style>
  <w:style w:type="character" w:customStyle="1" w:styleId="WW8Num4z5">
    <w:name w:val="WW8Num4z5"/>
    <w:rsid w:val="00B06AB0"/>
  </w:style>
  <w:style w:type="character" w:customStyle="1" w:styleId="WW8Num4z4">
    <w:name w:val="WW8Num4z4"/>
    <w:rsid w:val="00B06AB0"/>
  </w:style>
  <w:style w:type="character" w:customStyle="1" w:styleId="WW8Num4z3">
    <w:name w:val="WW8Num4z3"/>
    <w:rsid w:val="00B06AB0"/>
  </w:style>
  <w:style w:type="character" w:customStyle="1" w:styleId="WW8Num4z2">
    <w:name w:val="WW8Num4z2"/>
    <w:rsid w:val="00B06AB0"/>
  </w:style>
  <w:style w:type="character" w:customStyle="1" w:styleId="WW8Num4z1">
    <w:name w:val="WW8Num4z1"/>
    <w:rsid w:val="00B06AB0"/>
    <w:rPr>
      <w:rFonts w:ascii="Times New Roman" w:hAnsi="Times New Roman" w:cs="Times New Roman"/>
    </w:rPr>
  </w:style>
  <w:style w:type="character" w:customStyle="1" w:styleId="WW8Num4z0">
    <w:name w:val="WW8Num4z0"/>
    <w:rsid w:val="00B06AB0"/>
  </w:style>
  <w:style w:type="character" w:customStyle="1" w:styleId="WW8Num3z8">
    <w:name w:val="WW8Num3z8"/>
    <w:rsid w:val="00B06AB0"/>
  </w:style>
  <w:style w:type="character" w:customStyle="1" w:styleId="WW8Num3z7">
    <w:name w:val="WW8Num3z7"/>
    <w:rsid w:val="00B06AB0"/>
  </w:style>
  <w:style w:type="character" w:customStyle="1" w:styleId="WW8Num3z6">
    <w:name w:val="WW8Num3z6"/>
    <w:rsid w:val="00B06AB0"/>
  </w:style>
  <w:style w:type="character" w:customStyle="1" w:styleId="WW8Num3z5">
    <w:name w:val="WW8Num3z5"/>
    <w:rsid w:val="00B06AB0"/>
  </w:style>
  <w:style w:type="character" w:customStyle="1" w:styleId="WW8Num3z4">
    <w:name w:val="WW8Num3z4"/>
    <w:rsid w:val="00B06AB0"/>
  </w:style>
  <w:style w:type="character" w:customStyle="1" w:styleId="WW8Num3z3">
    <w:name w:val="WW8Num3z3"/>
    <w:rsid w:val="00B06AB0"/>
  </w:style>
  <w:style w:type="character" w:customStyle="1" w:styleId="WW8Num3z2">
    <w:name w:val="WW8Num3z2"/>
    <w:rsid w:val="00B06AB0"/>
  </w:style>
  <w:style w:type="character" w:customStyle="1" w:styleId="WW8Num3z1">
    <w:name w:val="WW8Num3z1"/>
    <w:rsid w:val="00B06AB0"/>
  </w:style>
  <w:style w:type="character" w:customStyle="1" w:styleId="WW8Num3z0">
    <w:name w:val="WW8Num3z0"/>
    <w:rsid w:val="00B06AB0"/>
  </w:style>
  <w:style w:type="character" w:customStyle="1" w:styleId="WW8Num2z0">
    <w:name w:val="WW8Num2z0"/>
    <w:rsid w:val="00B06AB0"/>
    <w:rPr>
      <w:rFonts w:ascii="Times New Roman" w:hAnsi="Times New Roman" w:cs="Times New Roman"/>
    </w:rPr>
  </w:style>
  <w:style w:type="character" w:customStyle="1" w:styleId="WWCharLFO2LVL1">
    <w:name w:val="WW_CharLFO2LVL1"/>
    <w:rsid w:val="00B06AB0"/>
    <w:rPr>
      <w:b w:val="0"/>
    </w:rPr>
  </w:style>
  <w:style w:type="character" w:customStyle="1" w:styleId="PidipaginaCarattere">
    <w:name w:val="Piè di pagina Carattere"/>
    <w:basedOn w:val="Carpredefinitoparagrafo2"/>
    <w:rsid w:val="00B06AB0"/>
    <w:rPr>
      <w:sz w:val="24"/>
      <w:szCs w:val="24"/>
      <w:lang w:eastAsia="ar-SA"/>
    </w:rPr>
  </w:style>
  <w:style w:type="character" w:customStyle="1" w:styleId="IntestazioneCarattere">
    <w:name w:val="Intestazione Carattere"/>
    <w:basedOn w:val="Carpredefinitoparagrafo2"/>
    <w:rsid w:val="00B06AB0"/>
    <w:rPr>
      <w:sz w:val="24"/>
      <w:szCs w:val="24"/>
      <w:lang w:eastAsia="ar-SA"/>
    </w:rPr>
  </w:style>
  <w:style w:type="character" w:customStyle="1" w:styleId="Segnaposto">
    <w:name w:val="Segnaposto"/>
    <w:rsid w:val="00B06AB0"/>
    <w:rPr>
      <w:smallCaps/>
      <w:color w:val="008080"/>
      <w:u w:val="dotted"/>
    </w:rPr>
  </w:style>
  <w:style w:type="character" w:customStyle="1" w:styleId="WW8Num2z1">
    <w:name w:val="WW8Num2z1"/>
    <w:rsid w:val="00B06AB0"/>
  </w:style>
  <w:style w:type="character" w:customStyle="1" w:styleId="WW8Num2z2">
    <w:name w:val="WW8Num2z2"/>
    <w:rsid w:val="00B06AB0"/>
  </w:style>
  <w:style w:type="character" w:customStyle="1" w:styleId="WW8Num2z3">
    <w:name w:val="WW8Num2z3"/>
    <w:rsid w:val="00B06AB0"/>
  </w:style>
  <w:style w:type="character" w:customStyle="1" w:styleId="WW8Num2z4">
    <w:name w:val="WW8Num2z4"/>
    <w:rsid w:val="00B06AB0"/>
  </w:style>
  <w:style w:type="character" w:customStyle="1" w:styleId="WW8Num2z5">
    <w:name w:val="WW8Num2z5"/>
    <w:rsid w:val="00B06AB0"/>
  </w:style>
  <w:style w:type="character" w:customStyle="1" w:styleId="WW8Num2z6">
    <w:name w:val="WW8Num2z6"/>
    <w:rsid w:val="00B06AB0"/>
  </w:style>
  <w:style w:type="character" w:customStyle="1" w:styleId="WW8Num2z7">
    <w:name w:val="WW8Num2z7"/>
    <w:rsid w:val="00B06AB0"/>
  </w:style>
  <w:style w:type="character" w:customStyle="1" w:styleId="WW8Num2z8">
    <w:name w:val="WW8Num2z8"/>
    <w:rsid w:val="00B06AB0"/>
  </w:style>
  <w:style w:type="character" w:customStyle="1" w:styleId="WW8Num5z3">
    <w:name w:val="WW8Num5z3"/>
    <w:rsid w:val="00B06AB0"/>
    <w:rPr>
      <w:rFonts w:ascii="Symbol" w:hAnsi="Symbol"/>
    </w:rPr>
  </w:style>
  <w:style w:type="character" w:customStyle="1" w:styleId="WW8Num6z3">
    <w:name w:val="WW8Num6z3"/>
    <w:rsid w:val="00B06AB0"/>
    <w:rPr>
      <w:rFonts w:ascii="Symbol" w:hAnsi="Symbol"/>
    </w:rPr>
  </w:style>
  <w:style w:type="character" w:customStyle="1" w:styleId="WW8Num13z3">
    <w:name w:val="WW8Num13z3"/>
    <w:rsid w:val="00B06AB0"/>
    <w:rPr>
      <w:rFonts w:ascii="Symbol" w:hAnsi="Symbol"/>
    </w:rPr>
  </w:style>
  <w:style w:type="character" w:styleId="Numeropagina">
    <w:name w:val="page number"/>
    <w:basedOn w:val="Carpredefinitoparagrafo2"/>
    <w:rsid w:val="00B06AB0"/>
  </w:style>
  <w:style w:type="character" w:styleId="Enfasigrassetto">
    <w:name w:val="Strong"/>
    <w:basedOn w:val="Carpredefinitoparagrafo2"/>
    <w:qFormat/>
    <w:rsid w:val="00B06AB0"/>
    <w:rPr>
      <w:b/>
      <w:bCs/>
    </w:rPr>
  </w:style>
  <w:style w:type="character" w:customStyle="1" w:styleId="Caratterinotaapidipagina">
    <w:name w:val="Caratteri nota a piè di pagina"/>
    <w:rsid w:val="00B06AB0"/>
  </w:style>
  <w:style w:type="character" w:styleId="Rimandonotaapidipagina">
    <w:name w:val="footnote reference"/>
    <w:rsid w:val="00B06AB0"/>
    <w:rPr>
      <w:vertAlign w:val="superscript"/>
    </w:rPr>
  </w:style>
  <w:style w:type="character" w:customStyle="1" w:styleId="Caratterinotadichiusura">
    <w:name w:val="Caratteri nota di chiusura"/>
    <w:rsid w:val="00B06AB0"/>
  </w:style>
  <w:style w:type="character" w:styleId="Rimandonotadichiusura">
    <w:name w:val="endnote reference"/>
    <w:rsid w:val="00B06AB0"/>
    <w:rPr>
      <w:vertAlign w:val="superscript"/>
    </w:rPr>
  </w:style>
  <w:style w:type="character" w:customStyle="1" w:styleId="Punti">
    <w:name w:val="Punti"/>
    <w:rsid w:val="00B06AB0"/>
    <w:rPr>
      <w:rFonts w:ascii="OpenSymbol" w:eastAsia="OpenSymbol" w:hAnsi="OpenSymbol" w:cs="OpenSymbol"/>
    </w:rPr>
  </w:style>
  <w:style w:type="character" w:customStyle="1" w:styleId="Caratteridinumerazione">
    <w:name w:val="Caratteri di numerazione"/>
    <w:rsid w:val="00B06AB0"/>
  </w:style>
  <w:style w:type="character" w:customStyle="1" w:styleId="Carpredefinitoparagrafo3">
    <w:name w:val="Car. predefinito paragrafo3"/>
    <w:rsid w:val="00B06AB0"/>
  </w:style>
  <w:style w:type="character" w:customStyle="1" w:styleId="ListLabel1">
    <w:name w:val="ListLabel 1"/>
    <w:rsid w:val="00B06AB0"/>
    <w:rPr>
      <w:rFonts w:cs="Courier New"/>
    </w:rPr>
  </w:style>
  <w:style w:type="character" w:customStyle="1" w:styleId="ListLabel2">
    <w:name w:val="ListLabel 2"/>
    <w:rsid w:val="00B06AB0"/>
    <w:rPr>
      <w:rFonts w:ascii="Times New Roman" w:eastAsia="Calibri" w:hAnsi="Times New Roman" w:cs="Times New Roman"/>
      <w:sz w:val="24"/>
    </w:rPr>
  </w:style>
  <w:style w:type="paragraph" w:customStyle="1" w:styleId="Titolo10">
    <w:name w:val="Titolo1"/>
    <w:basedOn w:val="Normale"/>
    <w:next w:val="Corpodeltesto"/>
    <w:rsid w:val="00B06AB0"/>
    <w:pPr>
      <w:keepNext/>
      <w:spacing w:before="240" w:after="120"/>
    </w:pPr>
    <w:rPr>
      <w:rFonts w:ascii="Liberation Sans" w:eastAsia="Microsoft YaHei" w:hAnsi="Liberation Sans" w:cs="Mangal"/>
      <w:sz w:val="28"/>
      <w:szCs w:val="28"/>
    </w:rPr>
  </w:style>
  <w:style w:type="paragraph" w:styleId="Corpodeltesto">
    <w:name w:val="Body Text"/>
    <w:basedOn w:val="Normale"/>
    <w:rsid w:val="00B06AB0"/>
    <w:pPr>
      <w:spacing w:after="120"/>
    </w:pPr>
  </w:style>
  <w:style w:type="paragraph" w:styleId="Elenco">
    <w:name w:val="List"/>
    <w:basedOn w:val="Corpodeltesto"/>
    <w:rsid w:val="00B06AB0"/>
    <w:rPr>
      <w:rFonts w:cs="Tahoma"/>
    </w:rPr>
  </w:style>
  <w:style w:type="paragraph" w:styleId="Didascalia">
    <w:name w:val="caption"/>
    <w:basedOn w:val="Normale"/>
    <w:qFormat/>
    <w:rsid w:val="00B06AB0"/>
    <w:pPr>
      <w:suppressLineNumbers/>
      <w:spacing w:before="120" w:after="120"/>
    </w:pPr>
    <w:rPr>
      <w:rFonts w:cs="Mangal"/>
      <w:i/>
      <w:iCs/>
    </w:rPr>
  </w:style>
  <w:style w:type="paragraph" w:customStyle="1" w:styleId="Indice">
    <w:name w:val="Indice"/>
    <w:basedOn w:val="Normale"/>
    <w:rsid w:val="00B06AB0"/>
    <w:pPr>
      <w:suppressLineNumbers/>
    </w:pPr>
    <w:rPr>
      <w:rFonts w:cs="Tahoma"/>
    </w:rPr>
  </w:style>
  <w:style w:type="paragraph" w:customStyle="1" w:styleId="Intestazione1">
    <w:name w:val="Intestazione1"/>
    <w:basedOn w:val="Normale"/>
    <w:next w:val="Corpodeltesto"/>
    <w:rsid w:val="00B06AB0"/>
    <w:pPr>
      <w:keepNext/>
      <w:spacing w:before="240" w:after="120"/>
    </w:pPr>
    <w:rPr>
      <w:rFonts w:ascii="Arial" w:eastAsia="Lucida Sans Unicode" w:hAnsi="Arial" w:cs="Tahoma"/>
      <w:sz w:val="28"/>
      <w:szCs w:val="28"/>
    </w:rPr>
  </w:style>
  <w:style w:type="paragraph" w:customStyle="1" w:styleId="Didascalia1">
    <w:name w:val="Didascalia1"/>
    <w:basedOn w:val="Normale"/>
    <w:rsid w:val="00B06AB0"/>
    <w:pPr>
      <w:suppressLineNumbers/>
      <w:spacing w:before="120" w:after="120"/>
    </w:pPr>
    <w:rPr>
      <w:rFonts w:cs="Tahoma"/>
      <w:i/>
      <w:iCs/>
    </w:rPr>
  </w:style>
  <w:style w:type="paragraph" w:customStyle="1" w:styleId="Contenutotabella">
    <w:name w:val="Contenuto tabella"/>
    <w:basedOn w:val="Normale"/>
    <w:rsid w:val="00B06AB0"/>
    <w:pPr>
      <w:suppressLineNumbers/>
    </w:pPr>
  </w:style>
  <w:style w:type="paragraph" w:customStyle="1" w:styleId="Intestazionetabella">
    <w:name w:val="Intestazione tabella"/>
    <w:basedOn w:val="Contenutotabella"/>
    <w:rsid w:val="00B06AB0"/>
    <w:pPr>
      <w:jc w:val="center"/>
    </w:pPr>
    <w:rPr>
      <w:b/>
      <w:bCs/>
    </w:rPr>
  </w:style>
  <w:style w:type="paragraph" w:customStyle="1" w:styleId="Titolotabella">
    <w:name w:val="Titolo tabella"/>
    <w:basedOn w:val="Contenutotabella"/>
    <w:rsid w:val="00B06AB0"/>
    <w:pPr>
      <w:jc w:val="center"/>
    </w:pPr>
    <w:rPr>
      <w:b/>
      <w:bCs/>
    </w:rPr>
  </w:style>
  <w:style w:type="paragraph" w:customStyle="1" w:styleId="OGGETTOPROP">
    <w:name w:val="OGGETTO_PROP"/>
    <w:rsid w:val="00B06AB0"/>
    <w:pPr>
      <w:suppressAutoHyphens/>
      <w:jc w:val="both"/>
    </w:pPr>
    <w:rPr>
      <w:rFonts w:ascii="Tahoma" w:eastAsia="Tahoma" w:hAnsi="Tahoma" w:cs="Tahoma"/>
      <w:b/>
      <w:bCs/>
      <w:kern w:val="1"/>
      <w:sz w:val="22"/>
      <w:szCs w:val="22"/>
      <w:lang w:bidi="hi-IN"/>
    </w:rPr>
  </w:style>
  <w:style w:type="paragraph" w:styleId="Pidipagina">
    <w:name w:val="footer"/>
    <w:basedOn w:val="Normale"/>
    <w:rsid w:val="00B06AB0"/>
    <w:pPr>
      <w:suppressLineNumbers/>
      <w:tabs>
        <w:tab w:val="center" w:pos="4819"/>
        <w:tab w:val="right" w:pos="9638"/>
      </w:tabs>
    </w:pPr>
  </w:style>
  <w:style w:type="paragraph" w:styleId="Paragrafoelenco">
    <w:name w:val="List Paragraph"/>
    <w:basedOn w:val="Normale"/>
    <w:qFormat/>
    <w:rsid w:val="00B06AB0"/>
    <w:pPr>
      <w:ind w:left="708"/>
    </w:pPr>
  </w:style>
  <w:style w:type="paragraph" w:customStyle="1" w:styleId="Default">
    <w:name w:val="Default"/>
    <w:rsid w:val="00B06AB0"/>
    <w:pPr>
      <w:suppressAutoHyphens/>
      <w:autoSpaceDE w:val="0"/>
    </w:pPr>
    <w:rPr>
      <w:color w:val="000000"/>
      <w:kern w:val="1"/>
      <w:sz w:val="24"/>
      <w:szCs w:val="24"/>
      <w:lang w:eastAsia="zh-CN"/>
    </w:rPr>
  </w:style>
  <w:style w:type="paragraph" w:customStyle="1" w:styleId="Corpodeltesto21">
    <w:name w:val="Corpo del testo 21"/>
    <w:basedOn w:val="Normale"/>
    <w:rsid w:val="00B06AB0"/>
    <w:pPr>
      <w:jc w:val="both"/>
    </w:pPr>
  </w:style>
  <w:style w:type="paragraph" w:styleId="Intestazione">
    <w:name w:val="header"/>
    <w:basedOn w:val="Normale"/>
    <w:rsid w:val="00B06AB0"/>
    <w:pPr>
      <w:tabs>
        <w:tab w:val="center" w:pos="4819"/>
        <w:tab w:val="right" w:pos="9638"/>
      </w:tabs>
    </w:pPr>
  </w:style>
  <w:style w:type="paragraph" w:customStyle="1" w:styleId="Testo9">
    <w:name w:val="Testo9"/>
    <w:rsid w:val="00B06AB0"/>
    <w:pPr>
      <w:suppressAutoHyphens/>
      <w:spacing w:line="214" w:lineRule="atLeast"/>
      <w:jc w:val="both"/>
    </w:pPr>
    <w:rPr>
      <w:color w:val="000000"/>
      <w:kern w:val="1"/>
      <w:sz w:val="18"/>
      <w:lang w:eastAsia="zh-CN"/>
    </w:rPr>
  </w:style>
  <w:style w:type="paragraph" w:customStyle="1" w:styleId="Normale1">
    <w:name w:val="Normale1"/>
    <w:rsid w:val="00B06AB0"/>
    <w:pPr>
      <w:suppressAutoHyphens/>
    </w:pPr>
    <w:rPr>
      <w:rFonts w:ascii="Liberation Serif" w:eastAsia="SimSun" w:hAnsi="Liberation Serif" w:cs="Mangal"/>
      <w:kern w:val="1"/>
      <w:sz w:val="24"/>
      <w:szCs w:val="24"/>
      <w:lang w:eastAsia="ar-SA" w:bidi="hi-IN"/>
    </w:rPr>
  </w:style>
  <w:style w:type="paragraph" w:styleId="NormaleWeb">
    <w:name w:val="Normal (Web)"/>
    <w:basedOn w:val="Normale"/>
    <w:rsid w:val="00B06AB0"/>
    <w:pPr>
      <w:spacing w:before="280" w:after="119"/>
    </w:pPr>
    <w:rPr>
      <w:rFonts w:ascii="Arial Unicode MS" w:eastAsia="Arial Unicode MS" w:hAnsi="Arial Unicode MS" w:cs="Arial Unicode MS"/>
    </w:rPr>
  </w:style>
  <w:style w:type="paragraph" w:customStyle="1" w:styleId="docpolitica">
    <w:name w:val="doc_politica"/>
    <w:basedOn w:val="Normale"/>
    <w:rsid w:val="00B06AB0"/>
    <w:pPr>
      <w:spacing w:line="320" w:lineRule="atLeast"/>
      <w:jc w:val="both"/>
    </w:pPr>
    <w:rPr>
      <w:rFonts w:ascii="Arial" w:hAnsi="Arial" w:cs="Arial"/>
    </w:rPr>
  </w:style>
  <w:style w:type="paragraph" w:customStyle="1" w:styleId="Base">
    <w:name w:val="Base"/>
    <w:basedOn w:val="Normale"/>
    <w:rsid w:val="00B06AB0"/>
    <w:pPr>
      <w:widowControl w:val="0"/>
      <w:autoSpaceDE w:val="0"/>
      <w:spacing w:before="240"/>
      <w:ind w:left="1134" w:firstLine="709"/>
      <w:jc w:val="both"/>
    </w:pPr>
    <w:rPr>
      <w:rFonts w:ascii="Tms Rmn" w:hAnsi="Tms Rmn" w:cs="Tms Rmn"/>
    </w:rPr>
  </w:style>
  <w:style w:type="paragraph" w:customStyle="1" w:styleId="Puntoelenco1">
    <w:name w:val="Punto elenco1"/>
    <w:basedOn w:val="Normale"/>
    <w:rsid w:val="00B06AB0"/>
    <w:pPr>
      <w:numPr>
        <w:numId w:val="2"/>
      </w:numPr>
    </w:pPr>
  </w:style>
  <w:style w:type="paragraph" w:customStyle="1" w:styleId="Oggetto">
    <w:name w:val="Oggetto"/>
    <w:basedOn w:val="Normale"/>
    <w:rsid w:val="00B06AB0"/>
    <w:pPr>
      <w:autoSpaceDE w:val="0"/>
      <w:spacing w:after="720"/>
      <w:ind w:left="1134"/>
      <w:jc w:val="both"/>
    </w:pPr>
    <w:rPr>
      <w:rFonts w:ascii="Boldface PS" w:hAnsi="Boldface PS" w:cs="Boldface PS"/>
      <w:b/>
      <w:bCs/>
    </w:rPr>
  </w:style>
  <w:style w:type="paragraph" w:styleId="Rientrocorpodeltesto">
    <w:name w:val="Body Text Indent"/>
    <w:basedOn w:val="Normale"/>
    <w:rsid w:val="00B06AB0"/>
    <w:pPr>
      <w:overflowPunct w:val="0"/>
      <w:autoSpaceDE w:val="0"/>
      <w:ind w:firstLine="1260"/>
      <w:jc w:val="both"/>
      <w:textAlignment w:val="baseline"/>
    </w:pPr>
    <w:rPr>
      <w:lang w:eastAsia="ja-JP"/>
    </w:rPr>
  </w:style>
  <w:style w:type="paragraph" w:customStyle="1" w:styleId="Rientrocorpodeltesto31">
    <w:name w:val="Rientro corpo del testo 31"/>
    <w:basedOn w:val="Normale"/>
    <w:rsid w:val="00B06AB0"/>
    <w:pPr>
      <w:autoSpaceDE w:val="0"/>
      <w:ind w:firstLine="709"/>
      <w:jc w:val="both"/>
    </w:pPr>
  </w:style>
  <w:style w:type="paragraph" w:customStyle="1" w:styleId="Rientrocorpodeltesto21">
    <w:name w:val="Rientro corpo del testo 21"/>
    <w:basedOn w:val="Normale"/>
    <w:rsid w:val="00B06AB0"/>
    <w:pPr>
      <w:overflowPunct w:val="0"/>
      <w:autoSpaceDE w:val="0"/>
      <w:ind w:right="-35" w:firstLine="1134"/>
      <w:jc w:val="both"/>
      <w:textAlignment w:val="baseline"/>
    </w:pPr>
    <w:rPr>
      <w:rFonts w:ascii="Tms Rmn" w:hAnsi="Tms Rmn" w:cs="Tms Rmn"/>
      <w:lang w:eastAsia="ja-JP"/>
    </w:rPr>
  </w:style>
  <w:style w:type="paragraph" w:customStyle="1" w:styleId="BodyText22">
    <w:name w:val="Body Text 22"/>
    <w:basedOn w:val="Normale"/>
    <w:rsid w:val="00B06AB0"/>
    <w:pPr>
      <w:overflowPunct w:val="0"/>
      <w:autoSpaceDE w:val="0"/>
      <w:ind w:firstLine="1260"/>
      <w:jc w:val="both"/>
      <w:textAlignment w:val="baseline"/>
    </w:pPr>
  </w:style>
  <w:style w:type="paragraph" w:styleId="Testonotaapidipagina">
    <w:name w:val="footnote text"/>
    <w:basedOn w:val="Normale"/>
    <w:rsid w:val="00B06AB0"/>
    <w:pPr>
      <w:suppressLineNumbers/>
      <w:ind w:left="283" w:hanging="283"/>
    </w:pPr>
    <w:rPr>
      <w:sz w:val="20"/>
      <w:szCs w:val="20"/>
    </w:rPr>
  </w:style>
  <w:style w:type="paragraph" w:styleId="Testonotadichiusura">
    <w:name w:val="endnote text"/>
    <w:basedOn w:val="Normale"/>
    <w:rsid w:val="00B06AB0"/>
    <w:pPr>
      <w:suppressLineNumbers/>
      <w:ind w:left="283" w:hanging="283"/>
    </w:pPr>
    <w:rPr>
      <w:sz w:val="20"/>
      <w:szCs w:val="20"/>
    </w:rPr>
  </w:style>
  <w:style w:type="paragraph" w:customStyle="1" w:styleId="CBLelencopuntato">
    <w:name w:val="CBL elenco puntato"/>
    <w:basedOn w:val="Elenco"/>
    <w:rsid w:val="00B06AB0"/>
    <w:pPr>
      <w:spacing w:after="0"/>
      <w:ind w:left="283" w:hanging="283"/>
    </w:pPr>
  </w:style>
  <w:style w:type="paragraph" w:customStyle="1" w:styleId="CBLelenconumerato">
    <w:name w:val="CBL elenco numerato"/>
    <w:basedOn w:val="Elenco"/>
    <w:rsid w:val="00B06AB0"/>
    <w:pPr>
      <w:tabs>
        <w:tab w:val="left" w:pos="283"/>
      </w:tabs>
      <w:spacing w:after="238"/>
      <w:ind w:left="283" w:hanging="283"/>
    </w:pPr>
  </w:style>
  <w:style w:type="paragraph" w:customStyle="1" w:styleId="TESTO">
    <w:name w:val="TESTO"/>
    <w:rsid w:val="00B06AB0"/>
    <w:pPr>
      <w:suppressAutoHyphens/>
      <w:autoSpaceDE w:val="0"/>
      <w:jc w:val="both"/>
    </w:pPr>
    <w:rPr>
      <w:rFonts w:ascii="Liberation Serif" w:eastAsia="SimSun" w:hAnsi="Liberation Serif" w:cs="Mangal"/>
      <w:kern w:val="1"/>
      <w:sz w:val="24"/>
      <w:szCs w:val="24"/>
      <w:lang w:eastAsia="zh-CN" w:bidi="hi-IN"/>
    </w:rPr>
  </w:style>
  <w:style w:type="paragraph" w:customStyle="1" w:styleId="PROPOSTATITOLO">
    <w:name w:val="PROPOSTA_TITOLO"/>
    <w:rsid w:val="00B06AB0"/>
    <w:pPr>
      <w:widowControl w:val="0"/>
      <w:suppressAutoHyphens/>
      <w:jc w:val="center"/>
    </w:pPr>
    <w:rPr>
      <w:rFonts w:ascii="Tahoma" w:eastAsia="Tahoma" w:hAnsi="Tahoma" w:cs="Tahoma"/>
      <w:b/>
      <w:bCs/>
      <w:kern w:val="1"/>
      <w:sz w:val="22"/>
      <w:szCs w:val="22"/>
      <w:lang w:eastAsia="zh-CN" w:bidi="it-IT"/>
    </w:rPr>
  </w:style>
  <w:style w:type="paragraph" w:customStyle="1" w:styleId="CBLelencoA-B">
    <w:name w:val="CBL elenco A-B"/>
    <w:rsid w:val="00B06AB0"/>
    <w:pPr>
      <w:tabs>
        <w:tab w:val="left" w:pos="283"/>
      </w:tabs>
      <w:suppressAutoHyphens/>
      <w:ind w:left="567" w:hanging="567"/>
    </w:pPr>
    <w:rPr>
      <w:rFonts w:ascii="Liberation Serif" w:eastAsia="SimSun" w:hAnsi="Liberation Serif" w:cs="Mangal"/>
      <w:kern w:val="1"/>
      <w:sz w:val="24"/>
      <w:szCs w:val="24"/>
      <w:lang w:eastAsia="zh-CN" w:bidi="hi-IN"/>
    </w:rPr>
  </w:style>
  <w:style w:type="paragraph" w:customStyle="1" w:styleId="Testocitato">
    <w:name w:val="Testo citato"/>
    <w:basedOn w:val="Normale"/>
    <w:rsid w:val="00B06AB0"/>
    <w:pPr>
      <w:spacing w:after="283"/>
      <w:ind w:left="567" w:right="567"/>
    </w:pPr>
  </w:style>
  <w:style w:type="paragraph" w:customStyle="1" w:styleId="Paragrafoelenco1">
    <w:name w:val="Paragrafo elenco1"/>
    <w:basedOn w:val="Normale"/>
    <w:rsid w:val="00B06AB0"/>
    <w:pPr>
      <w:ind w:left="708"/>
    </w:pPr>
  </w:style>
  <w:style w:type="character" w:styleId="Enfasicorsivo">
    <w:name w:val="Emphasis"/>
    <w:basedOn w:val="Carpredefinitoparagrafo"/>
    <w:uiPriority w:val="20"/>
    <w:qFormat/>
    <w:rsid w:val="002617CB"/>
    <w:rPr>
      <w:i/>
      <w:iCs/>
    </w:rPr>
  </w:style>
  <w:style w:type="character" w:customStyle="1" w:styleId="e24kjd">
    <w:name w:val="e24kjd"/>
    <w:basedOn w:val="Carpredefinitoparagrafo"/>
    <w:rsid w:val="002617CB"/>
  </w:style>
  <w:style w:type="paragraph" w:customStyle="1" w:styleId="Contenutocornice">
    <w:name w:val="Contenuto cornice"/>
    <w:basedOn w:val="Normale"/>
    <w:qFormat/>
    <w:rsid w:val="00E524AB"/>
    <w:pPr>
      <w:suppressAutoHyphens w:val="0"/>
    </w:pPr>
    <w:rPr>
      <w:kern w:val="0"/>
      <w:lang w:eastAsia="it-IT"/>
    </w:rPr>
  </w:style>
</w:styles>
</file>

<file path=word/webSettings.xml><?xml version="1.0" encoding="utf-8"?>
<w:webSettings xmlns:r="http://schemas.openxmlformats.org/officeDocument/2006/relationships" xmlns:w="http://schemas.openxmlformats.org/wordprocessingml/2006/main">
  <w:divs>
    <w:div w:id="789396335">
      <w:bodyDiv w:val="1"/>
      <w:marLeft w:val="0"/>
      <w:marRight w:val="0"/>
      <w:marTop w:val="0"/>
      <w:marBottom w:val="0"/>
      <w:divBdr>
        <w:top w:val="none" w:sz="0" w:space="0" w:color="auto"/>
        <w:left w:val="none" w:sz="0" w:space="0" w:color="auto"/>
        <w:bottom w:val="none" w:sz="0" w:space="0" w:color="auto"/>
        <w:right w:val="none" w:sz="0" w:space="0" w:color="auto"/>
      </w:divBdr>
      <w:divsChild>
        <w:div w:id="1151287819">
          <w:marLeft w:val="0"/>
          <w:marRight w:val="0"/>
          <w:marTop w:val="0"/>
          <w:marBottom w:val="0"/>
          <w:divBdr>
            <w:top w:val="none" w:sz="0" w:space="0" w:color="auto"/>
            <w:left w:val="none" w:sz="0" w:space="0" w:color="auto"/>
            <w:bottom w:val="none" w:sz="0" w:space="0" w:color="auto"/>
            <w:right w:val="none" w:sz="0" w:space="0" w:color="auto"/>
          </w:divBdr>
          <w:divsChild>
            <w:div w:id="1393120934">
              <w:marLeft w:val="0"/>
              <w:marRight w:val="0"/>
              <w:marTop w:val="0"/>
              <w:marBottom w:val="0"/>
              <w:divBdr>
                <w:top w:val="none" w:sz="0" w:space="0" w:color="auto"/>
                <w:left w:val="none" w:sz="0" w:space="0" w:color="auto"/>
                <w:bottom w:val="none" w:sz="0" w:space="0" w:color="auto"/>
                <w:right w:val="none" w:sz="0" w:space="0" w:color="auto"/>
              </w:divBdr>
              <w:divsChild>
                <w:div w:id="1876889363">
                  <w:marLeft w:val="0"/>
                  <w:marRight w:val="0"/>
                  <w:marTop w:val="0"/>
                  <w:marBottom w:val="0"/>
                  <w:divBdr>
                    <w:top w:val="none" w:sz="0" w:space="0" w:color="auto"/>
                    <w:left w:val="none" w:sz="0" w:space="0" w:color="auto"/>
                    <w:bottom w:val="none" w:sz="0" w:space="0" w:color="auto"/>
                    <w:right w:val="none" w:sz="0" w:space="0" w:color="auto"/>
                  </w:divBdr>
                  <w:divsChild>
                    <w:div w:id="1550998644">
                      <w:marLeft w:val="0"/>
                      <w:marRight w:val="0"/>
                      <w:marTop w:val="0"/>
                      <w:marBottom w:val="0"/>
                      <w:divBdr>
                        <w:top w:val="none" w:sz="0" w:space="0" w:color="auto"/>
                        <w:left w:val="none" w:sz="0" w:space="0" w:color="auto"/>
                        <w:bottom w:val="none" w:sz="0" w:space="0" w:color="auto"/>
                        <w:right w:val="none" w:sz="0" w:space="0" w:color="auto"/>
                      </w:divBdr>
                      <w:divsChild>
                        <w:div w:id="1496800528">
                          <w:marLeft w:val="0"/>
                          <w:marRight w:val="0"/>
                          <w:marTop w:val="0"/>
                          <w:marBottom w:val="0"/>
                          <w:divBdr>
                            <w:top w:val="none" w:sz="0" w:space="0" w:color="auto"/>
                            <w:left w:val="none" w:sz="0" w:space="0" w:color="auto"/>
                            <w:bottom w:val="none" w:sz="0" w:space="0" w:color="auto"/>
                            <w:right w:val="none" w:sz="0" w:space="0" w:color="auto"/>
                          </w:divBdr>
                          <w:divsChild>
                            <w:div w:id="399984954">
                              <w:marLeft w:val="0"/>
                              <w:marRight w:val="0"/>
                              <w:marTop w:val="0"/>
                              <w:marBottom w:val="0"/>
                              <w:divBdr>
                                <w:top w:val="none" w:sz="0" w:space="0" w:color="auto"/>
                                <w:left w:val="none" w:sz="0" w:space="0" w:color="auto"/>
                                <w:bottom w:val="none" w:sz="0" w:space="0" w:color="auto"/>
                                <w:right w:val="none" w:sz="0" w:space="0" w:color="auto"/>
                              </w:divBdr>
                              <w:divsChild>
                                <w:div w:id="949437462">
                                  <w:marLeft w:val="0"/>
                                  <w:marRight w:val="0"/>
                                  <w:marTop w:val="0"/>
                                  <w:marBottom w:val="0"/>
                                  <w:divBdr>
                                    <w:top w:val="none" w:sz="0" w:space="0" w:color="auto"/>
                                    <w:left w:val="none" w:sz="0" w:space="0" w:color="auto"/>
                                    <w:bottom w:val="none" w:sz="0" w:space="0" w:color="auto"/>
                                    <w:right w:val="none" w:sz="0" w:space="0" w:color="auto"/>
                                  </w:divBdr>
                                  <w:divsChild>
                                    <w:div w:id="893390040">
                                      <w:marLeft w:val="0"/>
                                      <w:marRight w:val="0"/>
                                      <w:marTop w:val="0"/>
                                      <w:marBottom w:val="0"/>
                                      <w:divBdr>
                                        <w:top w:val="none" w:sz="0" w:space="0" w:color="auto"/>
                                        <w:left w:val="none" w:sz="0" w:space="0" w:color="auto"/>
                                        <w:bottom w:val="none" w:sz="0" w:space="0" w:color="auto"/>
                                        <w:right w:val="none" w:sz="0" w:space="0" w:color="auto"/>
                                      </w:divBdr>
                                      <w:divsChild>
                                        <w:div w:id="20316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e.comune.venezia.it/" TargetMode="External"/><Relationship Id="rId3" Type="http://schemas.openxmlformats.org/officeDocument/2006/relationships/settings" Target="settings.xml"/><Relationship Id="rId7" Type="http://schemas.openxmlformats.org/officeDocument/2006/relationships/hyperlink" Target="https://www.agendadigitale.eu/tag/clo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2065</Words>
  <Characters>11776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Logo</vt:lpstr>
    </vt:vector>
  </TitlesOfParts>
  <Company/>
  <LinksUpToDate>false</LinksUpToDate>
  <CharactersWithSpaces>13814</CharactersWithSpaces>
  <SharedDoc>false</SharedDoc>
  <HLinks>
    <vt:vector size="6" baseType="variant">
      <vt:variant>
        <vt:i4>6291570</vt:i4>
      </vt:variant>
      <vt:variant>
        <vt:i4>0</vt:i4>
      </vt:variant>
      <vt:variant>
        <vt:i4>0</vt:i4>
      </vt:variant>
      <vt:variant>
        <vt:i4>5</vt:i4>
      </vt:variant>
      <vt:variant>
        <vt:lpwstr>https://dime.comune.venezia.it/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calfa</dc:creator>
  <cp:lastModifiedBy>franca.sallustio</cp:lastModifiedBy>
  <cp:revision>12</cp:revision>
  <cp:lastPrinted>1601-01-01T00:00:00Z</cp:lastPrinted>
  <dcterms:created xsi:type="dcterms:W3CDTF">2020-05-12T16:41:00Z</dcterms:created>
  <dcterms:modified xsi:type="dcterms:W3CDTF">2020-05-27T12:28:00Z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